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7B26E" w14:textId="7D71CC52" w:rsidR="00192F3E" w:rsidRPr="00031DFE" w:rsidRDefault="00192F3E" w:rsidP="0089271D">
      <w:pPr>
        <w:jc w:val="center"/>
        <w:rPr>
          <w:bCs/>
          <w:sz w:val="20"/>
          <w:szCs w:val="20"/>
        </w:rPr>
      </w:pPr>
      <w:r w:rsidRPr="00031DFE">
        <w:rPr>
          <w:b/>
          <w:bCs/>
          <w:sz w:val="20"/>
          <w:szCs w:val="20"/>
        </w:rPr>
        <w:t>Table 5.2</w:t>
      </w:r>
      <w:r w:rsidRPr="00031DFE">
        <w:rPr>
          <w:bCs/>
          <w:sz w:val="20"/>
          <w:szCs w:val="20"/>
        </w:rPr>
        <w:t xml:space="preserve"> </w:t>
      </w:r>
      <w:r w:rsidR="00787AEC" w:rsidRPr="00345AFD">
        <w:rPr>
          <w:sz w:val="22"/>
          <w:szCs w:val="22"/>
          <w:lang w:val="sr-Latn-RS"/>
        </w:rPr>
        <w:t>Course Syllabus</w:t>
      </w:r>
    </w:p>
    <w:p w14:paraId="5914CDBF" w14:textId="77777777" w:rsidR="00385793" w:rsidRPr="00031DFE" w:rsidRDefault="00385793" w:rsidP="0089271D">
      <w:pPr>
        <w:jc w:val="center"/>
        <w:rPr>
          <w:bCs/>
          <w:sz w:val="20"/>
          <w:szCs w:val="20"/>
        </w:rPr>
      </w:pPr>
    </w:p>
    <w:tbl>
      <w:tblPr>
        <w:tblW w:w="5099"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ook w:val="04A0" w:firstRow="1" w:lastRow="0" w:firstColumn="1" w:lastColumn="0" w:noHBand="0" w:noVBand="1"/>
      </w:tblPr>
      <w:tblGrid>
        <w:gridCol w:w="4759"/>
        <w:gridCol w:w="1742"/>
        <w:gridCol w:w="871"/>
        <w:gridCol w:w="1294"/>
        <w:gridCol w:w="1991"/>
      </w:tblGrid>
      <w:tr w:rsidR="00641FAC" w:rsidRPr="00031DFE" w14:paraId="63626EDE"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E26038A" w14:textId="5B88DB09" w:rsidR="00641FAC" w:rsidRPr="00031DFE" w:rsidRDefault="00787AEC" w:rsidP="0089271D">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Study Programme: Economics and Management</w:t>
            </w:r>
          </w:p>
        </w:tc>
      </w:tr>
      <w:tr w:rsidR="00641FAC" w:rsidRPr="00031DFE" w14:paraId="19D2A593"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2441B28" w14:textId="120C49A5" w:rsidR="00641FAC" w:rsidRPr="00031DFE" w:rsidRDefault="00787AEC" w:rsidP="009C35B9">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Course Title</w:t>
            </w:r>
            <w:r w:rsidR="007C0B15" w:rsidRPr="00031DFE">
              <w:rPr>
                <w:rFonts w:ascii="Times New Roman" w:hAnsi="Times New Roman" w:cs="Times New Roman"/>
                <w:b/>
                <w:bCs/>
                <w:sz w:val="20"/>
                <w:szCs w:val="20"/>
                <w:lang w:val="en-GB"/>
              </w:rPr>
              <w:t xml:space="preserve">: </w:t>
            </w:r>
            <w:r w:rsidR="009C35B9">
              <w:rPr>
                <w:rFonts w:ascii="Times New Roman" w:hAnsi="Times New Roman" w:cs="Times New Roman"/>
                <w:b/>
                <w:bCs/>
                <w:sz w:val="20"/>
                <w:szCs w:val="20"/>
                <w:lang w:val="en-GB"/>
              </w:rPr>
              <w:t>Tourism</w:t>
            </w:r>
            <w:r w:rsidR="00031DFE" w:rsidRPr="00031DFE">
              <w:rPr>
                <w:rFonts w:ascii="Times New Roman" w:hAnsi="Times New Roman" w:cs="Times New Roman"/>
                <w:b/>
                <w:bCs/>
                <w:sz w:val="20"/>
                <w:szCs w:val="20"/>
                <w:lang w:val="en-GB"/>
              </w:rPr>
              <w:t xml:space="preserve"> Geography</w:t>
            </w:r>
          </w:p>
        </w:tc>
      </w:tr>
      <w:tr w:rsidR="00641FAC" w:rsidRPr="00031DFE" w14:paraId="06122C17"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4126BC4A" w14:textId="0FF9CE96" w:rsidR="00641FAC" w:rsidRPr="00031DFE" w:rsidRDefault="00B97188" w:rsidP="0089271D">
            <w:pPr>
              <w:pStyle w:val="Body"/>
              <w:tabs>
                <w:tab w:val="left" w:pos="567"/>
              </w:tabs>
              <w:rPr>
                <w:rFonts w:ascii="Times New Roman" w:hAnsi="Times New Roman" w:cs="Times New Roman"/>
                <w:sz w:val="20"/>
                <w:szCs w:val="20"/>
                <w:lang w:val="en-GB"/>
              </w:rPr>
            </w:pPr>
            <w:r w:rsidRPr="00031DFE">
              <w:rPr>
                <w:rFonts w:ascii="Times New Roman" w:hAnsi="Times New Roman" w:cs="Times New Roman"/>
                <w:b/>
                <w:bCs/>
                <w:sz w:val="20"/>
                <w:szCs w:val="20"/>
                <w:lang w:val="en-GB"/>
              </w:rPr>
              <w:t>Lecturer</w:t>
            </w:r>
            <w:r w:rsidR="00674A82" w:rsidRPr="00031DFE">
              <w:rPr>
                <w:rFonts w:ascii="Times New Roman" w:hAnsi="Times New Roman" w:cs="Times New Roman"/>
                <w:b/>
                <w:bCs/>
                <w:sz w:val="20"/>
                <w:szCs w:val="20"/>
                <w:lang w:val="en-GB"/>
              </w:rPr>
              <w:t>(s):</w:t>
            </w:r>
            <w:r w:rsidR="00192F3E" w:rsidRPr="00031DFE">
              <w:rPr>
                <w:rFonts w:ascii="Times New Roman" w:hAnsi="Times New Roman" w:cs="Times New Roman"/>
                <w:b/>
                <w:bCs/>
                <w:sz w:val="20"/>
                <w:szCs w:val="20"/>
                <w:lang w:val="en-GB"/>
              </w:rPr>
              <w:t xml:space="preserve"> </w:t>
            </w:r>
            <w:r w:rsidR="00031DFE" w:rsidRPr="00787AEC">
              <w:rPr>
                <w:rFonts w:ascii="Times New Roman" w:hAnsi="Times New Roman" w:cs="Times New Roman"/>
                <w:sz w:val="20"/>
                <w:szCs w:val="20"/>
                <w:lang w:val="en-GB"/>
              </w:rPr>
              <w:t>Dejan Đorđević</w:t>
            </w:r>
            <w:r w:rsidR="00787AEC" w:rsidRPr="00787AEC">
              <w:rPr>
                <w:rFonts w:ascii="Times New Roman" w:hAnsi="Times New Roman" w:cs="Times New Roman"/>
                <w:sz w:val="20"/>
                <w:szCs w:val="20"/>
                <w:lang w:val="en-GB"/>
              </w:rPr>
              <w:t>, PhD</w:t>
            </w:r>
          </w:p>
        </w:tc>
      </w:tr>
      <w:tr w:rsidR="00641FAC" w:rsidRPr="00031DFE" w14:paraId="5AF1FB66"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2323398" w14:textId="01A935D7" w:rsidR="00641FAC" w:rsidRPr="00031DFE" w:rsidRDefault="00787AEC" w:rsidP="0089271D">
            <w:pPr>
              <w:pStyle w:val="Body"/>
              <w:tabs>
                <w:tab w:val="left" w:pos="567"/>
              </w:tabs>
              <w:rPr>
                <w:rFonts w:ascii="Times New Roman" w:hAnsi="Times New Roman" w:cs="Times New Roman"/>
                <w:sz w:val="20"/>
                <w:szCs w:val="20"/>
                <w:lang w:val="en-GB"/>
              </w:rPr>
            </w:pPr>
            <w:r w:rsidRPr="00D912E1">
              <w:rPr>
                <w:rFonts w:ascii="Times New Roman" w:hAnsi="Times New Roman" w:cs="Times New Roman"/>
                <w:b/>
                <w:bCs/>
                <w:sz w:val="20"/>
                <w:szCs w:val="20"/>
                <w:lang w:val="en-GB"/>
              </w:rPr>
              <w:t>Status of the Course</w:t>
            </w:r>
            <w:r w:rsidRPr="00443D85">
              <w:rPr>
                <w:rFonts w:ascii="Times New Roman" w:hAnsi="Times New Roman" w:cs="Times New Roman"/>
                <w:b/>
                <w:bCs/>
                <w:sz w:val="20"/>
                <w:szCs w:val="20"/>
                <w:lang w:val="en-GB"/>
              </w:rPr>
              <w:t>:</w:t>
            </w:r>
            <w:r>
              <w:rPr>
                <w:rFonts w:ascii="Times New Roman" w:hAnsi="Times New Roman" w:cs="Times New Roman"/>
                <w:b/>
                <w:bCs/>
                <w:sz w:val="20"/>
                <w:szCs w:val="20"/>
                <w:lang w:val="sr-Cyrl-RS"/>
              </w:rPr>
              <w:t xml:space="preserve"> </w:t>
            </w:r>
            <w:r w:rsidRPr="00345AFD">
              <w:rPr>
                <w:rFonts w:ascii="Times New Roman" w:hAnsi="Times New Roman" w:cs="Times New Roman"/>
                <w:sz w:val="20"/>
                <w:szCs w:val="20"/>
              </w:rPr>
              <w:t>Compulsory</w:t>
            </w:r>
          </w:p>
        </w:tc>
      </w:tr>
      <w:tr w:rsidR="00787AEC" w:rsidRPr="00031DFE" w14:paraId="77CBA3D1"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0466634" w14:textId="74AF60AE"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 xml:space="preserve">Number of ECTS Credits: </w:t>
            </w:r>
            <w:r w:rsidRPr="00443D85">
              <w:rPr>
                <w:rFonts w:ascii="Times New Roman" w:hAnsi="Times New Roman" w:cs="Times New Roman"/>
                <w:bCs/>
                <w:sz w:val="20"/>
                <w:szCs w:val="20"/>
                <w:lang w:val="en-GB"/>
              </w:rPr>
              <w:t>7</w:t>
            </w:r>
          </w:p>
        </w:tc>
      </w:tr>
      <w:tr w:rsidR="00787AEC" w:rsidRPr="00031DFE" w14:paraId="0F80A089"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5A587B57" w14:textId="7C963C8B"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Prerequisites:</w:t>
            </w:r>
          </w:p>
        </w:tc>
      </w:tr>
      <w:tr w:rsidR="00787AEC" w:rsidRPr="00031DFE" w14:paraId="4551D01D"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D921488" w14:textId="77777777" w:rsidR="00787AEC" w:rsidRPr="00443D85" w:rsidRDefault="00787AEC" w:rsidP="00787AEC">
            <w:pPr>
              <w:tabs>
                <w:tab w:val="left" w:pos="567"/>
              </w:tabs>
              <w:spacing w:before="60" w:after="60"/>
              <w:rPr>
                <w:b/>
                <w:bCs/>
                <w:sz w:val="20"/>
                <w:szCs w:val="20"/>
                <w:lang w:val="en-GB"/>
              </w:rPr>
            </w:pPr>
            <w:r w:rsidRPr="00443D85">
              <w:rPr>
                <w:b/>
                <w:bCs/>
                <w:sz w:val="20"/>
                <w:szCs w:val="20"/>
                <w:lang w:val="en-GB"/>
              </w:rPr>
              <w:t>Course Objectives</w:t>
            </w:r>
          </w:p>
          <w:p w14:paraId="66A975D3" w14:textId="77777777" w:rsidR="00787AEC" w:rsidRPr="009C35B9" w:rsidRDefault="00787AEC" w:rsidP="00787AEC">
            <w:pPr>
              <w:pStyle w:val="Body"/>
              <w:tabs>
                <w:tab w:val="left" w:pos="567"/>
              </w:tabs>
              <w:jc w:val="both"/>
              <w:rPr>
                <w:rFonts w:ascii="Times New Roman" w:hAnsi="Times New Roman" w:cs="Times New Roman"/>
                <w:sz w:val="20"/>
                <w:szCs w:val="20"/>
                <w:lang w:val="en-GB"/>
              </w:rPr>
            </w:pPr>
            <w:r w:rsidRPr="009C35B9">
              <w:rPr>
                <w:rFonts w:ascii="Times New Roman" w:hAnsi="Times New Roman" w:cs="Times New Roman"/>
                <w:sz w:val="20"/>
                <w:szCs w:val="20"/>
                <w:lang w:val="en-GB"/>
              </w:rPr>
              <w:t>• Acquiring knowledge and skills necessary for understanding the spatial regularities of tourist movements, the phenomena of tourist motivation and the behavior of the modern tourist;</w:t>
            </w:r>
          </w:p>
          <w:p w14:paraId="0E1A0DF3" w14:textId="77777777" w:rsidR="00787AEC" w:rsidRPr="009C35B9" w:rsidRDefault="00787AEC" w:rsidP="00787AEC">
            <w:pPr>
              <w:pStyle w:val="Body"/>
              <w:tabs>
                <w:tab w:val="left" w:pos="567"/>
              </w:tabs>
              <w:jc w:val="both"/>
              <w:rPr>
                <w:rFonts w:ascii="Times New Roman" w:hAnsi="Times New Roman" w:cs="Times New Roman"/>
                <w:sz w:val="20"/>
                <w:szCs w:val="20"/>
                <w:lang w:val="en-GB"/>
              </w:rPr>
            </w:pPr>
            <w:r w:rsidRPr="009C35B9">
              <w:rPr>
                <w:rFonts w:ascii="Times New Roman" w:hAnsi="Times New Roman" w:cs="Times New Roman"/>
                <w:sz w:val="20"/>
                <w:szCs w:val="20"/>
                <w:lang w:val="en-GB"/>
              </w:rPr>
              <w:t>• Building the competencies necessary for the application of scientific methods of tourist valorization of natural and anthropogenic potentials, with the aim of transforming them into competitive tourist products;</w:t>
            </w:r>
          </w:p>
          <w:p w14:paraId="1895E524" w14:textId="77777777" w:rsidR="00787AEC" w:rsidRPr="009C35B9" w:rsidRDefault="00787AEC" w:rsidP="00787AEC">
            <w:pPr>
              <w:pStyle w:val="Body"/>
              <w:tabs>
                <w:tab w:val="left" w:pos="567"/>
              </w:tabs>
              <w:jc w:val="both"/>
              <w:rPr>
                <w:rFonts w:ascii="Times New Roman" w:hAnsi="Times New Roman" w:cs="Times New Roman"/>
                <w:sz w:val="20"/>
                <w:szCs w:val="20"/>
                <w:lang w:val="en-GB"/>
              </w:rPr>
            </w:pPr>
            <w:r w:rsidRPr="009C35B9">
              <w:rPr>
                <w:rFonts w:ascii="Times New Roman" w:hAnsi="Times New Roman" w:cs="Times New Roman"/>
                <w:sz w:val="20"/>
                <w:szCs w:val="20"/>
                <w:lang w:val="en-GB"/>
              </w:rPr>
              <w:t>• Developing the skills necessary for a critical assessment of the impact of tourism on the geographical environment, social development and economic stability of destinations in Serbia and the world;</w:t>
            </w:r>
          </w:p>
          <w:p w14:paraId="498462F4" w14:textId="77777777" w:rsidR="00787AEC" w:rsidRPr="009C35B9" w:rsidRDefault="00787AEC" w:rsidP="00787AEC">
            <w:pPr>
              <w:pStyle w:val="Body"/>
              <w:tabs>
                <w:tab w:val="left" w:pos="567"/>
              </w:tabs>
              <w:jc w:val="both"/>
              <w:rPr>
                <w:rFonts w:ascii="Times New Roman" w:hAnsi="Times New Roman" w:cs="Times New Roman"/>
                <w:sz w:val="20"/>
                <w:szCs w:val="20"/>
                <w:lang w:val="en-GB"/>
              </w:rPr>
            </w:pPr>
            <w:r w:rsidRPr="009C35B9">
              <w:rPr>
                <w:rFonts w:ascii="Times New Roman" w:hAnsi="Times New Roman" w:cs="Times New Roman"/>
                <w:sz w:val="20"/>
                <w:szCs w:val="20"/>
                <w:lang w:val="en-GB"/>
              </w:rPr>
              <w:t>• Introducing students to international standards for the categorization of accommodation capacities and services in tourism, as well as the role of modern tourism branches (rural, congress, health, ecotourism) in the global economy;</w:t>
            </w:r>
          </w:p>
          <w:p w14:paraId="76D5126A" w14:textId="77777777" w:rsidR="00787AEC" w:rsidRPr="009C35B9" w:rsidRDefault="00787AEC" w:rsidP="00787AEC">
            <w:pPr>
              <w:pStyle w:val="Body"/>
              <w:tabs>
                <w:tab w:val="left" w:pos="567"/>
              </w:tabs>
              <w:jc w:val="both"/>
              <w:rPr>
                <w:rFonts w:ascii="Times New Roman" w:hAnsi="Times New Roman" w:cs="Times New Roman"/>
                <w:sz w:val="20"/>
                <w:szCs w:val="20"/>
                <w:lang w:val="en-GB"/>
              </w:rPr>
            </w:pPr>
            <w:r w:rsidRPr="009C35B9">
              <w:rPr>
                <w:rFonts w:ascii="Times New Roman" w:hAnsi="Times New Roman" w:cs="Times New Roman"/>
                <w:sz w:val="20"/>
                <w:szCs w:val="20"/>
                <w:lang w:val="en-GB"/>
              </w:rPr>
              <w:t>• Training students to apply traditional and modern instruments of regional geographical analysis in the identification and profiling of tourist regions of the world;</w:t>
            </w:r>
          </w:p>
          <w:p w14:paraId="67305C4C" w14:textId="77777777" w:rsidR="00787AEC" w:rsidRPr="00031DFE" w:rsidRDefault="00787AEC" w:rsidP="00787AEC">
            <w:pPr>
              <w:pStyle w:val="Body"/>
              <w:tabs>
                <w:tab w:val="left" w:pos="567"/>
              </w:tabs>
              <w:jc w:val="both"/>
              <w:rPr>
                <w:rFonts w:ascii="Times New Roman" w:hAnsi="Times New Roman" w:cs="Times New Roman"/>
                <w:sz w:val="20"/>
                <w:szCs w:val="20"/>
                <w:lang w:val="en-GB"/>
              </w:rPr>
            </w:pPr>
            <w:r w:rsidRPr="009C35B9">
              <w:rPr>
                <w:rFonts w:ascii="Times New Roman" w:hAnsi="Times New Roman" w:cs="Times New Roman"/>
                <w:sz w:val="20"/>
                <w:szCs w:val="20"/>
                <w:lang w:val="en-GB"/>
              </w:rPr>
              <w:t>• Developing students' abilities, knowledge and skills to interpret and connect the results of tourism traffic analysis and the resource base in order to make strategic decisions by destination management, investors, tourism organizations and other interest groups.</w:t>
            </w:r>
          </w:p>
        </w:tc>
      </w:tr>
      <w:tr w:rsidR="00787AEC" w:rsidRPr="00031DFE" w14:paraId="5803143C"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47644B1" w14:textId="77777777" w:rsidR="00787AEC" w:rsidRPr="00443D85" w:rsidRDefault="00787AEC" w:rsidP="00787AEC">
            <w:pPr>
              <w:tabs>
                <w:tab w:val="left" w:pos="567"/>
              </w:tabs>
              <w:spacing w:before="60" w:after="60"/>
              <w:rPr>
                <w:b/>
                <w:bCs/>
                <w:sz w:val="20"/>
                <w:szCs w:val="20"/>
                <w:lang w:val="en-GB"/>
              </w:rPr>
            </w:pPr>
            <w:r w:rsidRPr="00443D85">
              <w:rPr>
                <w:b/>
                <w:bCs/>
                <w:sz w:val="20"/>
                <w:szCs w:val="20"/>
                <w:lang w:val="en-GB"/>
              </w:rPr>
              <w:t>Learning Outcomes</w:t>
            </w:r>
          </w:p>
          <w:p w14:paraId="7EC6EEBF" w14:textId="77777777" w:rsidR="00787AEC" w:rsidRPr="00031DFE"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Students will be able to:</w:t>
            </w:r>
          </w:p>
          <w:p w14:paraId="30C20B8D" w14:textId="77777777" w:rsidR="00787AEC" w:rsidRPr="00031DFE"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(O1) </w:t>
            </w:r>
            <w:r w:rsidRPr="009C35B9">
              <w:rPr>
                <w:rFonts w:eastAsia="Times New Roman"/>
                <w:color w:val="3C4043"/>
                <w:sz w:val="20"/>
                <w:szCs w:val="20"/>
                <w:bdr w:val="none" w:sz="0" w:space="0" w:color="auto"/>
              </w:rPr>
              <w:t>evaluate available natural and anthropogenic tourism potentials;</w:t>
            </w:r>
          </w:p>
          <w:p w14:paraId="1F41E4EF" w14:textId="77777777" w:rsidR="00787AEC" w:rsidRPr="00031DFE"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(O2) </w:t>
            </w:r>
            <w:r w:rsidRPr="009C35B9">
              <w:rPr>
                <w:rFonts w:eastAsia="Times New Roman"/>
                <w:color w:val="3C4043"/>
                <w:sz w:val="20"/>
                <w:szCs w:val="20"/>
                <w:bdr w:val="none" w:sz="0" w:space="0" w:color="auto"/>
              </w:rPr>
              <w:t>identify and interpret examples of tourism development in the local environment;</w:t>
            </w:r>
          </w:p>
          <w:p w14:paraId="3DF86DF4" w14:textId="77777777" w:rsidR="00787AEC" w:rsidRPr="00031DFE"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(O3) </w:t>
            </w:r>
            <w:r w:rsidRPr="009C35B9">
              <w:rPr>
                <w:rFonts w:eastAsia="Times New Roman"/>
                <w:color w:val="3C4043"/>
                <w:sz w:val="20"/>
                <w:szCs w:val="20"/>
                <w:bdr w:val="none" w:sz="0" w:space="0" w:color="auto"/>
              </w:rPr>
              <w:t>investigate and evaluate the places and the role of tourism in the economic development of leading tourist regions and destinations;</w:t>
            </w:r>
          </w:p>
          <w:p w14:paraId="7E9F0E44" w14:textId="77777777" w:rsidR="00787AEC" w:rsidRPr="00031DFE"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(O4) </w:t>
            </w:r>
            <w:r w:rsidRPr="009C35B9">
              <w:rPr>
                <w:rFonts w:eastAsia="Times New Roman"/>
                <w:color w:val="3C4043"/>
                <w:sz w:val="20"/>
                <w:szCs w:val="20"/>
                <w:bdr w:val="none" w:sz="0" w:space="0" w:color="auto"/>
              </w:rPr>
              <w:t>understand the growing importance of tourism for economic development at the global, national and local levels;</w:t>
            </w:r>
          </w:p>
          <w:p w14:paraId="36F344BC" w14:textId="77777777" w:rsidR="00787AEC"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xml:space="preserve">• (O5) </w:t>
            </w:r>
            <w:r w:rsidRPr="009C35B9">
              <w:rPr>
                <w:rFonts w:eastAsia="Times New Roman"/>
                <w:color w:val="3C4043"/>
                <w:sz w:val="20"/>
                <w:szCs w:val="20"/>
                <w:bdr w:val="none" w:sz="0" w:space="0" w:color="auto"/>
              </w:rPr>
              <w:t>consider the spatial interactions of tourism supply and demand;</w:t>
            </w:r>
          </w:p>
          <w:p w14:paraId="2DA0A7DB" w14:textId="77777777" w:rsidR="00787AEC"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6) </w:t>
            </w:r>
            <w:r w:rsidRPr="009C35B9">
              <w:rPr>
                <w:rFonts w:eastAsia="Times New Roman"/>
                <w:color w:val="3C4043"/>
                <w:sz w:val="20"/>
                <w:szCs w:val="20"/>
                <w:bdr w:val="none" w:sz="0" w:space="0" w:color="auto"/>
              </w:rPr>
              <w:t>develop a profile of the modern tourist based on an analysis of tourist needs, motives and preferences of specific market segments;</w:t>
            </w:r>
          </w:p>
          <w:p w14:paraId="075441F2" w14:textId="77777777" w:rsidR="00787AEC"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7) </w:t>
            </w:r>
            <w:r w:rsidRPr="009C35B9">
              <w:rPr>
                <w:rFonts w:eastAsia="Times New Roman"/>
                <w:color w:val="3C4043"/>
                <w:sz w:val="20"/>
                <w:szCs w:val="20"/>
                <w:bdr w:val="none" w:sz="0" w:space="0" w:color="auto"/>
              </w:rPr>
              <w:t>apply scientific methods of tourism valorization to assess the market potential of natural and anthropogenic goods;</w:t>
            </w:r>
          </w:p>
          <w:p w14:paraId="46729C08" w14:textId="77777777" w:rsidR="00787AEC"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8) </w:t>
            </w:r>
            <w:r w:rsidRPr="009C35B9">
              <w:rPr>
                <w:rFonts w:eastAsia="Times New Roman"/>
                <w:color w:val="3C4043"/>
                <w:sz w:val="20"/>
                <w:szCs w:val="20"/>
                <w:bdr w:val="none" w:sz="0" w:space="0" w:color="auto"/>
              </w:rPr>
              <w:t>evaluate the tourist potential of a destination by analyzing transport accessibility, infrastructure facilities and the attractiveness of resources in relation to the competition;</w:t>
            </w:r>
          </w:p>
          <w:p w14:paraId="35D8C4CF" w14:textId="77777777" w:rsidR="00787AEC" w:rsidRPr="00031DFE" w:rsidRDefault="00787AEC" w:rsidP="00787AE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C4043"/>
                <w:sz w:val="20"/>
                <w:szCs w:val="20"/>
                <w:bdr w:val="none" w:sz="0" w:space="0" w:color="auto"/>
              </w:rPr>
            </w:pPr>
            <w:r w:rsidRPr="00031DFE">
              <w:rPr>
                <w:rFonts w:eastAsia="Times New Roman"/>
                <w:color w:val="3C4043"/>
                <w:sz w:val="20"/>
                <w:szCs w:val="20"/>
                <w:bdr w:val="none" w:sz="0" w:space="0" w:color="auto"/>
              </w:rPr>
              <w:t>• (</w:t>
            </w:r>
            <w:r>
              <w:rPr>
                <w:rFonts w:eastAsia="Times New Roman"/>
                <w:color w:val="3C4043"/>
                <w:sz w:val="20"/>
                <w:szCs w:val="20"/>
                <w:bdr w:val="none" w:sz="0" w:space="0" w:color="auto"/>
              </w:rPr>
              <w:t>O</w:t>
            </w:r>
            <w:r w:rsidRPr="00031DFE">
              <w:rPr>
                <w:rFonts w:eastAsia="Times New Roman"/>
                <w:color w:val="3C4043"/>
                <w:sz w:val="20"/>
                <w:szCs w:val="20"/>
                <w:bdr w:val="none" w:sz="0" w:space="0" w:color="auto"/>
              </w:rPr>
              <w:t xml:space="preserve">9) </w:t>
            </w:r>
            <w:r w:rsidRPr="009C35B9">
              <w:rPr>
                <w:rFonts w:eastAsia="Times New Roman"/>
                <w:color w:val="3C4043"/>
                <w:sz w:val="20"/>
                <w:szCs w:val="20"/>
                <w:bdr w:val="none" w:sz="0" w:space="0" w:color="auto"/>
              </w:rPr>
              <w:t xml:space="preserve">master the skills of interpreting tourist maps and statistical data in order to recognize trends in modern branches of tourism </w:t>
            </w:r>
          </w:p>
        </w:tc>
      </w:tr>
      <w:tr w:rsidR="00787AEC" w:rsidRPr="00031DFE" w14:paraId="635398D6"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7D095ED" w14:textId="77777777" w:rsidR="00787AEC" w:rsidRPr="00443D85" w:rsidRDefault="00787AEC" w:rsidP="00787AEC">
            <w:pPr>
              <w:tabs>
                <w:tab w:val="left" w:pos="567"/>
              </w:tabs>
              <w:spacing w:before="60" w:after="60"/>
              <w:rPr>
                <w:b/>
                <w:bCs/>
                <w:sz w:val="20"/>
                <w:szCs w:val="20"/>
                <w:lang w:val="en-GB"/>
              </w:rPr>
            </w:pPr>
            <w:r w:rsidRPr="00443D85">
              <w:rPr>
                <w:b/>
                <w:bCs/>
                <w:sz w:val="20"/>
                <w:szCs w:val="20"/>
                <w:lang w:val="en-GB"/>
              </w:rPr>
              <w:t>Course Content</w:t>
            </w:r>
          </w:p>
          <w:p w14:paraId="48148E99" w14:textId="77777777" w:rsidR="00787AEC" w:rsidRPr="00FC606E" w:rsidRDefault="00787AEC" w:rsidP="00787AEC">
            <w:pPr>
              <w:tabs>
                <w:tab w:val="left" w:pos="567"/>
              </w:tabs>
              <w:spacing w:before="60" w:after="60"/>
              <w:rPr>
                <w:bCs/>
                <w:i/>
                <w:iCs/>
                <w:sz w:val="20"/>
                <w:szCs w:val="20"/>
                <w:lang w:val="en-GB"/>
              </w:rPr>
            </w:pPr>
            <w:r w:rsidRPr="00FC606E">
              <w:rPr>
                <w:bCs/>
                <w:i/>
                <w:iCs/>
                <w:sz w:val="20"/>
                <w:szCs w:val="20"/>
                <w:lang w:val="en-GB"/>
              </w:rPr>
              <w:t>Theoretical Classes</w:t>
            </w:r>
          </w:p>
          <w:p w14:paraId="531F6E0A" w14:textId="77777777" w:rsidR="00787AEC" w:rsidRPr="009C35B9" w:rsidRDefault="00787AEC" w:rsidP="00787AEC">
            <w:pPr>
              <w:tabs>
                <w:tab w:val="left" w:pos="567"/>
              </w:tabs>
              <w:jc w:val="both"/>
              <w:rPr>
                <w:bCs/>
                <w:sz w:val="20"/>
                <w:szCs w:val="20"/>
                <w:lang w:val="en-GB"/>
              </w:rPr>
            </w:pPr>
            <w:r w:rsidRPr="009C35B9">
              <w:rPr>
                <w:bCs/>
                <w:sz w:val="20"/>
                <w:szCs w:val="20"/>
                <w:lang w:val="en-GB"/>
              </w:rPr>
              <w:t>1. Theoretical and methodological foundations of tourism geography</w:t>
            </w:r>
          </w:p>
          <w:p w14:paraId="77CD55C4" w14:textId="77777777" w:rsidR="00787AEC" w:rsidRPr="009C35B9" w:rsidRDefault="00787AEC" w:rsidP="00787AEC">
            <w:pPr>
              <w:tabs>
                <w:tab w:val="left" w:pos="567"/>
              </w:tabs>
              <w:jc w:val="both"/>
              <w:rPr>
                <w:bCs/>
                <w:sz w:val="20"/>
                <w:szCs w:val="20"/>
                <w:lang w:val="en-GB"/>
              </w:rPr>
            </w:pPr>
            <w:r w:rsidRPr="009C35B9">
              <w:rPr>
                <w:bCs/>
                <w:sz w:val="20"/>
                <w:szCs w:val="20"/>
                <w:lang w:val="en-GB"/>
              </w:rPr>
              <w:t>2. The concept of tourist and tourism</w:t>
            </w:r>
          </w:p>
          <w:p w14:paraId="1B602A28" w14:textId="77777777" w:rsidR="00787AEC" w:rsidRPr="009C35B9" w:rsidRDefault="00787AEC" w:rsidP="00787AEC">
            <w:pPr>
              <w:tabs>
                <w:tab w:val="left" w:pos="567"/>
              </w:tabs>
              <w:jc w:val="both"/>
              <w:rPr>
                <w:bCs/>
                <w:sz w:val="20"/>
                <w:szCs w:val="20"/>
                <w:lang w:val="en-GB"/>
              </w:rPr>
            </w:pPr>
            <w:r w:rsidRPr="009C35B9">
              <w:rPr>
                <w:bCs/>
                <w:sz w:val="20"/>
                <w:szCs w:val="20"/>
                <w:lang w:val="en-GB"/>
              </w:rPr>
              <w:t>3. Historical development of tourism</w:t>
            </w:r>
          </w:p>
          <w:p w14:paraId="533DEE03" w14:textId="77777777" w:rsidR="00787AEC" w:rsidRPr="009C35B9" w:rsidRDefault="00787AEC" w:rsidP="00787AEC">
            <w:pPr>
              <w:tabs>
                <w:tab w:val="left" w:pos="567"/>
              </w:tabs>
              <w:jc w:val="both"/>
              <w:rPr>
                <w:bCs/>
                <w:sz w:val="20"/>
                <w:szCs w:val="20"/>
                <w:lang w:val="en-GB"/>
              </w:rPr>
            </w:pPr>
            <w:r w:rsidRPr="009C35B9">
              <w:rPr>
                <w:bCs/>
                <w:sz w:val="20"/>
                <w:szCs w:val="20"/>
                <w:lang w:val="en-GB"/>
              </w:rPr>
              <w:t>4. Driving factors of tourism development</w:t>
            </w:r>
          </w:p>
          <w:p w14:paraId="09E0CCC0" w14:textId="77777777" w:rsidR="00787AEC" w:rsidRPr="009C35B9" w:rsidRDefault="00787AEC" w:rsidP="00787AEC">
            <w:pPr>
              <w:tabs>
                <w:tab w:val="left" w:pos="567"/>
              </w:tabs>
              <w:jc w:val="both"/>
              <w:rPr>
                <w:bCs/>
                <w:sz w:val="20"/>
                <w:szCs w:val="20"/>
                <w:lang w:val="en-GB"/>
              </w:rPr>
            </w:pPr>
            <w:r w:rsidRPr="009C35B9">
              <w:rPr>
                <w:bCs/>
                <w:sz w:val="20"/>
                <w:szCs w:val="20"/>
                <w:lang w:val="en-GB"/>
              </w:rPr>
              <w:t>5. Factors of tourism supply</w:t>
            </w:r>
          </w:p>
          <w:p w14:paraId="101B8532" w14:textId="77777777" w:rsidR="00787AEC" w:rsidRPr="009C35B9" w:rsidRDefault="00787AEC" w:rsidP="00787AEC">
            <w:pPr>
              <w:tabs>
                <w:tab w:val="left" w:pos="567"/>
              </w:tabs>
              <w:jc w:val="both"/>
              <w:rPr>
                <w:bCs/>
                <w:sz w:val="20"/>
                <w:szCs w:val="20"/>
                <w:lang w:val="en-GB"/>
              </w:rPr>
            </w:pPr>
            <w:r w:rsidRPr="009C35B9">
              <w:rPr>
                <w:bCs/>
                <w:sz w:val="20"/>
                <w:szCs w:val="20"/>
                <w:lang w:val="en-GB"/>
              </w:rPr>
              <w:t>6. Receptive factors</w:t>
            </w:r>
          </w:p>
          <w:p w14:paraId="0AD17F6C" w14:textId="77777777" w:rsidR="00787AEC" w:rsidRPr="009C35B9" w:rsidRDefault="00787AEC" w:rsidP="00787AEC">
            <w:pPr>
              <w:tabs>
                <w:tab w:val="left" w:pos="567"/>
              </w:tabs>
              <w:jc w:val="both"/>
              <w:rPr>
                <w:bCs/>
                <w:sz w:val="20"/>
                <w:szCs w:val="20"/>
                <w:lang w:val="en-GB"/>
              </w:rPr>
            </w:pPr>
            <w:r w:rsidRPr="009C35B9">
              <w:rPr>
                <w:bCs/>
                <w:sz w:val="20"/>
                <w:szCs w:val="20"/>
                <w:lang w:val="en-GB"/>
              </w:rPr>
              <w:t>7. Traffic factors</w:t>
            </w:r>
          </w:p>
          <w:p w14:paraId="221204D0" w14:textId="77777777" w:rsidR="00787AEC" w:rsidRPr="009C35B9" w:rsidRDefault="00787AEC" w:rsidP="00787AEC">
            <w:pPr>
              <w:tabs>
                <w:tab w:val="left" w:pos="567"/>
              </w:tabs>
              <w:jc w:val="both"/>
              <w:rPr>
                <w:bCs/>
                <w:sz w:val="20"/>
                <w:szCs w:val="20"/>
                <w:lang w:val="en-GB"/>
              </w:rPr>
            </w:pPr>
            <w:r w:rsidRPr="009C35B9">
              <w:rPr>
                <w:bCs/>
                <w:sz w:val="20"/>
                <w:szCs w:val="20"/>
                <w:lang w:val="en-GB"/>
              </w:rPr>
              <w:t>8. Tourism valorization</w:t>
            </w:r>
          </w:p>
          <w:p w14:paraId="284F6A58" w14:textId="77777777" w:rsidR="00787AEC" w:rsidRPr="009C35B9" w:rsidRDefault="00787AEC" w:rsidP="00787AEC">
            <w:pPr>
              <w:tabs>
                <w:tab w:val="left" w:pos="567"/>
              </w:tabs>
              <w:jc w:val="both"/>
              <w:rPr>
                <w:bCs/>
                <w:sz w:val="20"/>
                <w:szCs w:val="20"/>
                <w:lang w:val="en-GB"/>
              </w:rPr>
            </w:pPr>
            <w:r w:rsidRPr="009C35B9">
              <w:rPr>
                <w:bCs/>
                <w:sz w:val="20"/>
                <w:szCs w:val="20"/>
                <w:lang w:val="en-GB"/>
              </w:rPr>
              <w:t>9. Tourism and space</w:t>
            </w:r>
          </w:p>
          <w:p w14:paraId="09AF7017" w14:textId="77777777" w:rsidR="00787AEC" w:rsidRPr="009C35B9" w:rsidRDefault="00787AEC" w:rsidP="00787AEC">
            <w:pPr>
              <w:tabs>
                <w:tab w:val="left" w:pos="567"/>
              </w:tabs>
              <w:jc w:val="both"/>
              <w:rPr>
                <w:bCs/>
                <w:sz w:val="20"/>
                <w:szCs w:val="20"/>
                <w:lang w:val="en-GB"/>
              </w:rPr>
            </w:pPr>
            <w:r w:rsidRPr="009C35B9">
              <w:rPr>
                <w:bCs/>
                <w:sz w:val="20"/>
                <w:szCs w:val="20"/>
                <w:lang w:val="en-GB"/>
              </w:rPr>
              <w:t>10. Spatial aspects of tourism development planning</w:t>
            </w:r>
          </w:p>
          <w:p w14:paraId="2A6BC5B9" w14:textId="77777777" w:rsidR="00787AEC" w:rsidRPr="009C35B9" w:rsidRDefault="00787AEC" w:rsidP="00787AEC">
            <w:pPr>
              <w:tabs>
                <w:tab w:val="left" w:pos="567"/>
              </w:tabs>
              <w:jc w:val="both"/>
              <w:rPr>
                <w:bCs/>
                <w:sz w:val="20"/>
                <w:szCs w:val="20"/>
                <w:lang w:val="en-GB"/>
              </w:rPr>
            </w:pPr>
            <w:r w:rsidRPr="009C35B9">
              <w:rPr>
                <w:bCs/>
                <w:sz w:val="20"/>
                <w:szCs w:val="20"/>
                <w:lang w:val="en-GB"/>
              </w:rPr>
              <w:t>11. Modern forms of tourism</w:t>
            </w:r>
          </w:p>
          <w:p w14:paraId="038D19DC" w14:textId="77777777" w:rsidR="00787AEC" w:rsidRPr="009C35B9" w:rsidRDefault="00787AEC" w:rsidP="00787AEC">
            <w:pPr>
              <w:tabs>
                <w:tab w:val="left" w:pos="567"/>
              </w:tabs>
              <w:jc w:val="both"/>
              <w:rPr>
                <w:bCs/>
                <w:sz w:val="20"/>
                <w:szCs w:val="20"/>
                <w:lang w:val="en-GB"/>
              </w:rPr>
            </w:pPr>
            <w:r w:rsidRPr="009C35B9">
              <w:rPr>
                <w:bCs/>
                <w:sz w:val="20"/>
                <w:szCs w:val="20"/>
                <w:lang w:val="en-GB"/>
              </w:rPr>
              <w:t>12. Turnover in international tourism</w:t>
            </w:r>
          </w:p>
          <w:p w14:paraId="5725C39E" w14:textId="77777777" w:rsidR="00787AEC" w:rsidRDefault="00787AEC" w:rsidP="00787AEC">
            <w:pPr>
              <w:tabs>
                <w:tab w:val="left" w:pos="567"/>
              </w:tabs>
              <w:jc w:val="both"/>
              <w:rPr>
                <w:bCs/>
                <w:sz w:val="20"/>
                <w:szCs w:val="20"/>
                <w:lang w:val="en-GB"/>
              </w:rPr>
            </w:pPr>
            <w:r w:rsidRPr="009C35B9">
              <w:rPr>
                <w:bCs/>
                <w:sz w:val="20"/>
                <w:szCs w:val="20"/>
                <w:lang w:val="en-GB"/>
              </w:rPr>
              <w:t>13. Tourist regions of the world</w:t>
            </w:r>
          </w:p>
          <w:p w14:paraId="2FF2567F" w14:textId="77777777" w:rsidR="00787AEC" w:rsidRPr="00FC606E" w:rsidRDefault="00787AEC" w:rsidP="00787AEC">
            <w:pPr>
              <w:tabs>
                <w:tab w:val="left" w:pos="567"/>
              </w:tabs>
              <w:spacing w:before="60" w:after="60"/>
              <w:jc w:val="both"/>
              <w:rPr>
                <w:i/>
                <w:iCs/>
                <w:sz w:val="20"/>
                <w:szCs w:val="20"/>
                <w:lang w:val="en-GB"/>
              </w:rPr>
            </w:pPr>
            <w:r w:rsidRPr="00FC606E">
              <w:rPr>
                <w:i/>
                <w:iCs/>
                <w:sz w:val="20"/>
                <w:szCs w:val="20"/>
                <w:lang w:val="en-GB"/>
              </w:rPr>
              <w:t xml:space="preserve">Practical </w:t>
            </w:r>
            <w:r w:rsidRPr="00FC606E">
              <w:rPr>
                <w:bCs/>
                <w:i/>
                <w:iCs/>
                <w:sz w:val="20"/>
                <w:szCs w:val="20"/>
                <w:lang w:val="en-GB"/>
              </w:rPr>
              <w:t>Classes - Tutorials</w:t>
            </w:r>
          </w:p>
          <w:p w14:paraId="3171B442" w14:textId="77777777" w:rsidR="00787AEC" w:rsidRPr="009C35B9" w:rsidRDefault="00787AEC" w:rsidP="00787AEC">
            <w:pPr>
              <w:tabs>
                <w:tab w:val="left" w:pos="567"/>
              </w:tabs>
              <w:jc w:val="both"/>
              <w:rPr>
                <w:sz w:val="20"/>
                <w:szCs w:val="20"/>
                <w:lang w:val="en-GB"/>
              </w:rPr>
            </w:pPr>
            <w:r w:rsidRPr="009C35B9">
              <w:rPr>
                <w:sz w:val="20"/>
                <w:szCs w:val="20"/>
                <w:lang w:val="en-GB"/>
              </w:rPr>
              <w:t>1. Collection and analysis of tourism statistics</w:t>
            </w:r>
          </w:p>
          <w:p w14:paraId="721D264F" w14:textId="77777777" w:rsidR="00787AEC" w:rsidRPr="00031DFE" w:rsidRDefault="00787AEC" w:rsidP="00787AEC">
            <w:pPr>
              <w:tabs>
                <w:tab w:val="left" w:pos="567"/>
              </w:tabs>
              <w:jc w:val="both"/>
              <w:rPr>
                <w:sz w:val="20"/>
                <w:szCs w:val="20"/>
                <w:lang w:val="en-GB"/>
              </w:rPr>
            </w:pPr>
            <w:r w:rsidRPr="009C35B9">
              <w:rPr>
                <w:sz w:val="20"/>
                <w:szCs w:val="20"/>
                <w:lang w:val="en-GB"/>
              </w:rPr>
              <w:t>2. Analysis and interpretation of the advantages and disadvantages of the existing spatial distribution of tourism in individual tourist regions and destinations</w:t>
            </w:r>
          </w:p>
        </w:tc>
      </w:tr>
      <w:tr w:rsidR="00787AEC" w:rsidRPr="00031DFE" w14:paraId="3DBC7FD3"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91B3890" w14:textId="77777777" w:rsidR="00787AEC" w:rsidRDefault="00787AEC" w:rsidP="00787AEC">
            <w:pPr>
              <w:pStyle w:val="Body"/>
              <w:tabs>
                <w:tab w:val="left" w:pos="567"/>
              </w:tabs>
              <w:rPr>
                <w:rFonts w:ascii="Times New Roman" w:hAnsi="Times New Roman" w:cs="Times New Roman"/>
                <w:b/>
                <w:bCs/>
                <w:sz w:val="20"/>
                <w:szCs w:val="20"/>
                <w:lang w:val="en-GB"/>
              </w:rPr>
            </w:pPr>
            <w:r w:rsidRPr="00031DFE">
              <w:rPr>
                <w:rFonts w:ascii="Times New Roman" w:hAnsi="Times New Roman" w:cs="Times New Roman"/>
                <w:b/>
                <w:bCs/>
                <w:sz w:val="20"/>
                <w:szCs w:val="20"/>
                <w:lang w:val="en-GB"/>
              </w:rPr>
              <w:t>Literature</w:t>
            </w:r>
          </w:p>
          <w:p w14:paraId="4455B897" w14:textId="2F8FABEE" w:rsidR="00787AEC" w:rsidRDefault="00787AEC" w:rsidP="00787AEC">
            <w:pPr>
              <w:pStyle w:val="NormalWeb"/>
              <w:spacing w:before="0" w:beforeAutospacing="0" w:after="0" w:afterAutospacing="0"/>
              <w:jc w:val="both"/>
              <w:rPr>
                <w:b/>
                <w:bCs/>
                <w:sz w:val="20"/>
                <w:szCs w:val="20"/>
                <w:lang w:val="en-GB"/>
              </w:rPr>
            </w:pPr>
            <w:r w:rsidRPr="00031DFE">
              <w:rPr>
                <w:b/>
                <w:bCs/>
                <w:sz w:val="20"/>
                <w:szCs w:val="20"/>
                <w:lang w:val="en-GB"/>
              </w:rPr>
              <w:t>Required:</w:t>
            </w:r>
          </w:p>
          <w:p w14:paraId="16206132" w14:textId="158B609C" w:rsidR="0072410F" w:rsidRPr="0072410F" w:rsidRDefault="0072410F" w:rsidP="0072410F">
            <w:pPr>
              <w:pStyle w:val="NormalWeb"/>
              <w:spacing w:before="0" w:beforeAutospacing="0" w:after="0" w:afterAutospacing="0"/>
              <w:jc w:val="both"/>
              <w:rPr>
                <w:sz w:val="20"/>
                <w:szCs w:val="20"/>
              </w:rPr>
            </w:pPr>
            <w:r w:rsidRPr="0072410F">
              <w:rPr>
                <w:sz w:val="20"/>
                <w:szCs w:val="20"/>
                <w:lang w:val="sr-Latn-RS"/>
              </w:rPr>
              <w:t>Nelson V. (2021), An Introduction to the Geography of Tourism, Third Edition,</w:t>
            </w:r>
            <w:r w:rsidRPr="0072410F">
              <w:rPr>
                <w:sz w:val="20"/>
                <w:szCs w:val="20"/>
                <w:lang w:val="sr-Latn-RS"/>
              </w:rPr>
              <w:t xml:space="preserve"> </w:t>
            </w:r>
            <w:r w:rsidRPr="0072410F">
              <w:rPr>
                <w:sz w:val="20"/>
                <w:szCs w:val="20"/>
                <w:lang w:val="sr-Latn-RS"/>
              </w:rPr>
              <w:t>ROWMAN &amp; LITTLEFIELD</w:t>
            </w:r>
          </w:p>
          <w:p w14:paraId="27974F40" w14:textId="034F5945" w:rsidR="00787AEC" w:rsidRPr="0072410F" w:rsidRDefault="00787AEC" w:rsidP="0072410F">
            <w:pPr>
              <w:pStyle w:val="NormalWeb"/>
              <w:spacing w:before="0" w:beforeAutospacing="0" w:after="0" w:afterAutospacing="0"/>
              <w:jc w:val="both"/>
              <w:rPr>
                <w:b/>
                <w:bCs/>
                <w:sz w:val="20"/>
                <w:szCs w:val="20"/>
              </w:rPr>
            </w:pPr>
            <w:r w:rsidRPr="009C35B9">
              <w:rPr>
                <w:bCs/>
                <w:sz w:val="20"/>
                <w:szCs w:val="20"/>
              </w:rPr>
              <w:t>Шушић В. (2017), Туристичка географија, Економски факутет, Универзитет у Нишу, Ниш</w:t>
            </w:r>
            <w:r>
              <w:rPr>
                <w:bCs/>
                <w:sz w:val="20"/>
                <w:szCs w:val="20"/>
              </w:rPr>
              <w:t xml:space="preserve"> </w:t>
            </w:r>
            <w:r w:rsidRPr="009C35B9">
              <w:rPr>
                <w:bCs/>
                <w:i/>
                <w:sz w:val="20"/>
                <w:szCs w:val="20"/>
              </w:rPr>
              <w:t>(Šušić V. (2017), Tourism Geography, Faculty of Economics, University of Niš, Niš)</w:t>
            </w:r>
          </w:p>
          <w:p w14:paraId="72C80E48" w14:textId="77777777" w:rsidR="00787AEC" w:rsidRPr="00031DFE" w:rsidRDefault="00787AEC" w:rsidP="00787AEC">
            <w:pPr>
              <w:pStyle w:val="NormalWeb"/>
              <w:spacing w:before="0" w:beforeAutospacing="0" w:after="0" w:afterAutospacing="0"/>
              <w:jc w:val="both"/>
              <w:rPr>
                <w:b/>
                <w:bCs/>
                <w:sz w:val="20"/>
                <w:szCs w:val="20"/>
                <w:lang w:val="en-GB"/>
              </w:rPr>
            </w:pPr>
            <w:r w:rsidRPr="00031DFE">
              <w:rPr>
                <w:b/>
                <w:bCs/>
                <w:sz w:val="20"/>
                <w:szCs w:val="20"/>
                <w:lang w:val="en-GB"/>
              </w:rPr>
              <w:t>Optional:</w:t>
            </w:r>
          </w:p>
          <w:p w14:paraId="7FD8DDA8" w14:textId="64D33EA9" w:rsidR="00787AEC" w:rsidRPr="00031DFE" w:rsidRDefault="00787AEC" w:rsidP="00787AEC">
            <w:pPr>
              <w:pStyle w:val="NormalWeb"/>
              <w:spacing w:before="0" w:beforeAutospacing="0" w:after="0" w:afterAutospacing="0"/>
              <w:jc w:val="both"/>
              <w:rPr>
                <w:bCs/>
                <w:sz w:val="20"/>
                <w:szCs w:val="20"/>
                <w:lang w:val="en-GB"/>
              </w:rPr>
            </w:pPr>
            <w:r w:rsidRPr="009C35B9">
              <w:rPr>
                <w:bCs/>
                <w:sz w:val="20"/>
                <w:szCs w:val="20"/>
              </w:rPr>
              <w:t>Станковић С. (2012), Туристичке дестинације – путовањем до знања, Завод за уџбенике, Београд.</w:t>
            </w:r>
            <w:r>
              <w:rPr>
                <w:bCs/>
                <w:sz w:val="20"/>
                <w:szCs w:val="20"/>
              </w:rPr>
              <w:t xml:space="preserve"> (</w:t>
            </w:r>
            <w:r w:rsidRPr="009C35B9">
              <w:rPr>
                <w:bCs/>
                <w:i/>
                <w:sz w:val="20"/>
                <w:szCs w:val="20"/>
              </w:rPr>
              <w:t>Stanković S. (2012), Tourist destinations – a journey to knowledge, Institute for Textbooks, Belgrade</w:t>
            </w:r>
            <w:r>
              <w:rPr>
                <w:bCs/>
                <w:i/>
                <w:sz w:val="20"/>
                <w:szCs w:val="20"/>
              </w:rPr>
              <w:t>)</w:t>
            </w:r>
          </w:p>
        </w:tc>
      </w:tr>
      <w:tr w:rsidR="00787AEC" w:rsidRPr="00031DFE" w14:paraId="33FAF931" w14:textId="77777777" w:rsidTr="00787AEC">
        <w:trPr>
          <w:trHeight w:val="17"/>
          <w:jc w:val="center"/>
        </w:trPr>
        <w:tc>
          <w:tcPr>
            <w:tcW w:w="2233"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03809CFE" w14:textId="09FC2277"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Contact Hours</w:t>
            </w:r>
          </w:p>
        </w:tc>
        <w:tc>
          <w:tcPr>
            <w:tcW w:w="1226"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78137FDB" w14:textId="704C2581"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Theoretical Classes: </w:t>
            </w:r>
            <w:r>
              <w:rPr>
                <w:rFonts w:ascii="Times New Roman" w:hAnsi="Times New Roman" w:cs="Times New Roman"/>
                <w:b/>
                <w:sz w:val="20"/>
                <w:szCs w:val="20"/>
                <w:lang w:val="en-GB"/>
              </w:rPr>
              <w:t>3</w:t>
            </w:r>
          </w:p>
        </w:tc>
        <w:tc>
          <w:tcPr>
            <w:tcW w:w="1541"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1F1CEE9E" w14:textId="3EC5E019"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sz w:val="20"/>
                <w:szCs w:val="20"/>
                <w:lang w:val="en-GB"/>
              </w:rPr>
              <w:t xml:space="preserve">Practical Classes: </w:t>
            </w:r>
            <w:r>
              <w:rPr>
                <w:rFonts w:ascii="Times New Roman" w:hAnsi="Times New Roman" w:cs="Times New Roman"/>
                <w:b/>
                <w:sz w:val="20"/>
                <w:szCs w:val="20"/>
                <w:lang w:val="en-GB"/>
              </w:rPr>
              <w:t>2</w:t>
            </w:r>
          </w:p>
        </w:tc>
      </w:tr>
      <w:tr w:rsidR="00787AEC" w:rsidRPr="00031DFE" w14:paraId="06424C90"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619EC30" w14:textId="77777777" w:rsidR="00787AEC" w:rsidRPr="00443D85" w:rsidRDefault="00787AEC" w:rsidP="00787AEC">
            <w:pPr>
              <w:pStyle w:val="Body"/>
              <w:tabs>
                <w:tab w:val="left" w:pos="567"/>
              </w:tabs>
              <w:spacing w:before="60" w:after="60"/>
              <w:rPr>
                <w:rFonts w:ascii="Times New Roman" w:hAnsi="Times New Roman" w:cs="Times New Roman"/>
                <w:sz w:val="20"/>
                <w:szCs w:val="20"/>
                <w:lang w:val="en-GB"/>
              </w:rPr>
            </w:pPr>
            <w:r w:rsidRPr="00443D85">
              <w:rPr>
                <w:rFonts w:ascii="Times New Roman" w:hAnsi="Times New Roman" w:cs="Times New Roman"/>
                <w:b/>
                <w:bCs/>
                <w:sz w:val="20"/>
                <w:szCs w:val="20"/>
                <w:lang w:val="en-GB"/>
              </w:rPr>
              <w:lastRenderedPageBreak/>
              <w:t>Teaching Methods</w:t>
            </w:r>
          </w:p>
          <w:p w14:paraId="518414AC" w14:textId="77777777" w:rsidR="00787AEC" w:rsidRPr="0089271D"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(M1) Monologue method (ex cathedra lectures) - presentation of basic problems on the previously mentioned topics, which includes introducing students to the basic objectives of studying the given subject, presenting the main problems, graphic illustrations and familiarizing them with characteristic questions that appear on the exam;</w:t>
            </w:r>
          </w:p>
          <w:p w14:paraId="5319EAD7" w14:textId="77777777" w:rsidR="00787AEC" w:rsidRPr="0089271D"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(M2) Dialogical method (discussion in class) - discussion of the presented problems, consideration of possible solutions to individual cases and interpretation of the obtained results;</w:t>
            </w:r>
          </w:p>
          <w:p w14:paraId="24532A93" w14:textId="77777777" w:rsidR="00787AEC" w:rsidRPr="0089271D"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(M3) Demonstration method - lectures using presentations;</w:t>
            </w:r>
          </w:p>
          <w:p w14:paraId="25951588" w14:textId="77777777" w:rsidR="00787AEC" w:rsidRPr="0089271D"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(M4) Research method - seminars, research tasks</w:t>
            </w:r>
          </w:p>
          <w:p w14:paraId="6367CADC" w14:textId="77777777" w:rsidR="00787AEC" w:rsidRPr="0089271D"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(M5) Problem-solving method - solving tasks;</w:t>
            </w:r>
          </w:p>
          <w:p w14:paraId="1FDE4C90" w14:textId="77777777" w:rsidR="00787AEC" w:rsidRPr="0089271D"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(M6) Case study - analysis of cases in order to connect elaborated concepts, methods and techniques with real problems, both domestic and foreign companies;</w:t>
            </w:r>
          </w:p>
          <w:p w14:paraId="2E2C06B5" w14:textId="77777777" w:rsidR="00787AEC" w:rsidRPr="00031DFE" w:rsidRDefault="00787AEC" w:rsidP="00787AEC">
            <w:pPr>
              <w:pStyle w:val="Body"/>
              <w:tabs>
                <w:tab w:val="left" w:pos="567"/>
              </w:tabs>
              <w:rPr>
                <w:rFonts w:ascii="Times New Roman" w:hAnsi="Times New Roman" w:cs="Times New Roman"/>
                <w:sz w:val="20"/>
                <w:szCs w:val="20"/>
                <w:lang w:val="en-GB"/>
              </w:rPr>
            </w:pPr>
            <w:r w:rsidRPr="0089271D">
              <w:rPr>
                <w:rFonts w:ascii="Times New Roman" w:hAnsi="Times New Roman" w:cs="Times New Roman"/>
                <w:sz w:val="20"/>
                <w:szCs w:val="20"/>
                <w:lang w:val="en-GB"/>
              </w:rPr>
              <w:t>(M7) Innovative pedagogical methods - group work, simulations, hybrid learning through digital technologies and the Internet.</w:t>
            </w:r>
          </w:p>
          <w:p w14:paraId="6A0A11C9" w14:textId="77777777" w:rsidR="00787AEC" w:rsidRDefault="00787AEC" w:rsidP="00787AEC">
            <w:pPr>
              <w:pStyle w:val="Body"/>
              <w:tabs>
                <w:tab w:val="left" w:pos="567"/>
              </w:tabs>
              <w:rPr>
                <w:rFonts w:ascii="Times New Roman" w:hAnsi="Times New Roman" w:cs="Times New Roman"/>
                <w:sz w:val="20"/>
                <w:szCs w:val="20"/>
                <w:lang w:val="en-GB"/>
              </w:rPr>
            </w:pPr>
          </w:p>
          <w:p w14:paraId="1F594987" w14:textId="77777777" w:rsidR="00787AEC" w:rsidRPr="001B6CF8" w:rsidRDefault="00787AEC" w:rsidP="00787AEC">
            <w:pPr>
              <w:pStyle w:val="Body"/>
              <w:tabs>
                <w:tab w:val="left" w:pos="567"/>
              </w:tabs>
              <w:jc w:val="center"/>
              <w:rPr>
                <w:rFonts w:ascii="Times New Roman" w:hAnsi="Times New Roman" w:cs="Times New Roman"/>
                <w:i/>
                <w:sz w:val="20"/>
                <w:szCs w:val="20"/>
                <w:lang w:val="en-GB"/>
              </w:rPr>
            </w:pPr>
            <w:r w:rsidRPr="001B6CF8">
              <w:rPr>
                <w:rFonts w:ascii="Times New Roman" w:hAnsi="Times New Roman" w:cs="Times New Roman"/>
                <w:i/>
                <w:sz w:val="20"/>
                <w:szCs w:val="20"/>
                <w:lang w:val="en-GB"/>
              </w:rPr>
              <w:t>Linkage between outcomes, methods and assessment methods</w:t>
            </w:r>
          </w:p>
          <w:tbl>
            <w:tblPr>
              <w:tblStyle w:val="TableGrid"/>
              <w:tblW w:w="10485" w:type="dxa"/>
              <w:tblLook w:val="04A0" w:firstRow="1" w:lastRow="0" w:firstColumn="1" w:lastColumn="0" w:noHBand="0" w:noVBand="1"/>
            </w:tblPr>
            <w:tblGrid>
              <w:gridCol w:w="1271"/>
              <w:gridCol w:w="3119"/>
              <w:gridCol w:w="6095"/>
            </w:tblGrid>
            <w:tr w:rsidR="00787AEC" w14:paraId="32E82EF3" w14:textId="77777777" w:rsidTr="00CB5EFD">
              <w:tc>
                <w:tcPr>
                  <w:tcW w:w="1271" w:type="dxa"/>
                </w:tcPr>
                <w:p w14:paraId="3F667D09"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Outcomes</w:t>
                  </w:r>
                </w:p>
              </w:tc>
              <w:tc>
                <w:tcPr>
                  <w:tcW w:w="3119" w:type="dxa"/>
                </w:tcPr>
                <w:p w14:paraId="59D79690"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Teaching methods</w:t>
                  </w:r>
                </w:p>
              </w:tc>
              <w:tc>
                <w:tcPr>
                  <w:tcW w:w="6095" w:type="dxa"/>
                </w:tcPr>
                <w:p w14:paraId="3EB7F96A" w14:textId="77777777" w:rsidR="00787AEC" w:rsidRDefault="00787AEC" w:rsidP="00787AEC">
                  <w:pPr>
                    <w:jc w:val="center"/>
                    <w:rPr>
                      <w:rFonts w:ascii="Times New Roman" w:hAnsi="Times New Roman"/>
                      <w:sz w:val="20"/>
                      <w:szCs w:val="20"/>
                      <w:lang w:val="sr-Cyrl-CS"/>
                    </w:rPr>
                  </w:pPr>
                  <w:r w:rsidRPr="0089271D">
                    <w:rPr>
                      <w:rFonts w:ascii="Times New Roman" w:hAnsi="Times New Roman"/>
                      <w:sz w:val="20"/>
                      <w:szCs w:val="20"/>
                      <w:lang w:val="sr-Cyrl-CS"/>
                    </w:rPr>
                    <w:t>Assessment method</w:t>
                  </w:r>
                </w:p>
              </w:tc>
            </w:tr>
            <w:tr w:rsidR="00787AEC" w14:paraId="77447B8C" w14:textId="77777777" w:rsidTr="00CB5EFD">
              <w:tc>
                <w:tcPr>
                  <w:tcW w:w="1271" w:type="dxa"/>
                </w:tcPr>
                <w:p w14:paraId="105DF925"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1</w:t>
                  </w:r>
                </w:p>
              </w:tc>
              <w:tc>
                <w:tcPr>
                  <w:tcW w:w="3119" w:type="dxa"/>
                </w:tcPr>
                <w:p w14:paraId="002BC441"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М3</w:t>
                  </w:r>
                </w:p>
              </w:tc>
              <w:tc>
                <w:tcPr>
                  <w:tcW w:w="6095" w:type="dxa"/>
                </w:tcPr>
                <w:p w14:paraId="2A14B3DA"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Final exam, colloquium, class activities</w:t>
                  </w:r>
                </w:p>
              </w:tc>
            </w:tr>
            <w:tr w:rsidR="00787AEC" w14:paraId="14D226BB" w14:textId="77777777" w:rsidTr="00CB5EFD">
              <w:tc>
                <w:tcPr>
                  <w:tcW w:w="1271" w:type="dxa"/>
                </w:tcPr>
                <w:p w14:paraId="1944B1C8"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2</w:t>
                  </w:r>
                </w:p>
              </w:tc>
              <w:tc>
                <w:tcPr>
                  <w:tcW w:w="3119" w:type="dxa"/>
                </w:tcPr>
                <w:p w14:paraId="7B650C4F"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М2, М3, М6</w:t>
                  </w:r>
                </w:p>
              </w:tc>
              <w:tc>
                <w:tcPr>
                  <w:tcW w:w="6095" w:type="dxa"/>
                </w:tcPr>
                <w:p w14:paraId="6E963DEA" w14:textId="77777777" w:rsidR="00787AEC" w:rsidRDefault="00787AEC" w:rsidP="00787AEC">
                  <w:pPr>
                    <w:jc w:val="center"/>
                    <w:rPr>
                      <w:rFonts w:ascii="Times New Roman" w:hAnsi="Times New Roman"/>
                      <w:sz w:val="20"/>
                      <w:szCs w:val="20"/>
                      <w:lang w:val="sr-Cyrl-CS"/>
                    </w:rPr>
                  </w:pPr>
                  <w:r w:rsidRPr="009C35B9">
                    <w:rPr>
                      <w:rFonts w:ascii="Times New Roman" w:hAnsi="Times New Roman" w:cs="Times New Roman"/>
                      <w:sz w:val="20"/>
                      <w:szCs w:val="20"/>
                      <w:lang w:val="en-GB"/>
                    </w:rPr>
                    <w:t xml:space="preserve">Final exam, </w:t>
                  </w: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r w:rsidR="00787AEC" w14:paraId="6F13230C" w14:textId="77777777" w:rsidTr="00CB5EFD">
              <w:tc>
                <w:tcPr>
                  <w:tcW w:w="1271" w:type="dxa"/>
                </w:tcPr>
                <w:p w14:paraId="5D249CFD"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3</w:t>
                  </w:r>
                </w:p>
              </w:tc>
              <w:tc>
                <w:tcPr>
                  <w:tcW w:w="3119" w:type="dxa"/>
                </w:tcPr>
                <w:p w14:paraId="60A77392"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М3, М6</w:t>
                  </w:r>
                </w:p>
              </w:tc>
              <w:tc>
                <w:tcPr>
                  <w:tcW w:w="6095" w:type="dxa"/>
                </w:tcPr>
                <w:p w14:paraId="130983D4" w14:textId="77777777" w:rsidR="00787AEC" w:rsidRDefault="00787AEC" w:rsidP="00787AEC">
                  <w:pPr>
                    <w:jc w:val="center"/>
                    <w:rPr>
                      <w:rFonts w:ascii="Times New Roman" w:hAnsi="Times New Roman"/>
                      <w:sz w:val="20"/>
                      <w:szCs w:val="20"/>
                      <w:lang w:val="sr-Cyrl-CS"/>
                    </w:rPr>
                  </w:pPr>
                  <w:r w:rsidRPr="009C35B9">
                    <w:rPr>
                      <w:rFonts w:ascii="Times New Roman" w:hAnsi="Times New Roman" w:cs="Times New Roman"/>
                      <w:sz w:val="20"/>
                      <w:szCs w:val="20"/>
                      <w:lang w:val="en-GB"/>
                    </w:rPr>
                    <w:t xml:space="preserve">Final exam, </w:t>
                  </w: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r w:rsidR="00787AEC" w14:paraId="2921A3C4" w14:textId="77777777" w:rsidTr="00CB5EFD">
              <w:tc>
                <w:tcPr>
                  <w:tcW w:w="1271" w:type="dxa"/>
                </w:tcPr>
                <w:p w14:paraId="4C3464B1"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4</w:t>
                  </w:r>
                </w:p>
              </w:tc>
              <w:tc>
                <w:tcPr>
                  <w:tcW w:w="3119" w:type="dxa"/>
                </w:tcPr>
                <w:p w14:paraId="1107B258"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М2, М3</w:t>
                  </w:r>
                </w:p>
              </w:tc>
              <w:tc>
                <w:tcPr>
                  <w:tcW w:w="6095" w:type="dxa"/>
                </w:tcPr>
                <w:p w14:paraId="6F519DDA" w14:textId="77777777" w:rsidR="00787AEC" w:rsidRDefault="00787AEC" w:rsidP="00787AEC">
                  <w:pPr>
                    <w:jc w:val="center"/>
                    <w:rPr>
                      <w:rFonts w:ascii="Times New Roman" w:hAnsi="Times New Roman"/>
                      <w:sz w:val="20"/>
                      <w:szCs w:val="20"/>
                      <w:lang w:val="sr-Cyrl-CS"/>
                    </w:rPr>
                  </w:pPr>
                  <w:r w:rsidRPr="009C35B9">
                    <w:rPr>
                      <w:rFonts w:ascii="Times New Roman" w:hAnsi="Times New Roman" w:cs="Times New Roman"/>
                      <w:sz w:val="20"/>
                      <w:szCs w:val="20"/>
                      <w:lang w:val="en-GB"/>
                    </w:rPr>
                    <w:t xml:space="preserve">Final exam, </w:t>
                  </w:r>
                  <w:r>
                    <w:rPr>
                      <w:rFonts w:ascii="Times New Roman" w:hAnsi="Times New Roman" w:cs="Times New Roman"/>
                      <w:sz w:val="20"/>
                      <w:szCs w:val="20"/>
                      <w:lang w:val="en-GB"/>
                    </w:rPr>
                    <w:t>c</w:t>
                  </w:r>
                  <w:r w:rsidRPr="0089271D">
                    <w:rPr>
                      <w:rFonts w:ascii="Times New Roman" w:hAnsi="Times New Roman" w:cs="Times New Roman"/>
                      <w:sz w:val="20"/>
                      <w:szCs w:val="20"/>
                      <w:lang w:val="en-GB"/>
                    </w:rPr>
                    <w:t>olloquium, class activities</w:t>
                  </w:r>
                </w:p>
              </w:tc>
            </w:tr>
            <w:tr w:rsidR="00787AEC" w14:paraId="57FF2C55" w14:textId="77777777" w:rsidTr="00CB5EFD">
              <w:tc>
                <w:tcPr>
                  <w:tcW w:w="1271" w:type="dxa"/>
                </w:tcPr>
                <w:p w14:paraId="0A945B84"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5</w:t>
                  </w:r>
                </w:p>
              </w:tc>
              <w:tc>
                <w:tcPr>
                  <w:tcW w:w="3119" w:type="dxa"/>
                </w:tcPr>
                <w:p w14:paraId="78878B1A"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М3, М6, М7</w:t>
                  </w:r>
                </w:p>
              </w:tc>
              <w:tc>
                <w:tcPr>
                  <w:tcW w:w="6095" w:type="dxa"/>
                </w:tcPr>
                <w:p w14:paraId="02F04E79"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Final exam, colloquium, class activities</w:t>
                  </w:r>
                </w:p>
              </w:tc>
            </w:tr>
            <w:tr w:rsidR="00787AEC" w14:paraId="3D7B822E" w14:textId="77777777" w:rsidTr="00CB5EFD">
              <w:tc>
                <w:tcPr>
                  <w:tcW w:w="1271" w:type="dxa"/>
                </w:tcPr>
                <w:p w14:paraId="73549172"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6</w:t>
                  </w:r>
                </w:p>
              </w:tc>
              <w:tc>
                <w:tcPr>
                  <w:tcW w:w="3119" w:type="dxa"/>
                </w:tcPr>
                <w:p w14:paraId="0E5CA7B8"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М2, М4, М5, М7</w:t>
                  </w:r>
                </w:p>
              </w:tc>
              <w:tc>
                <w:tcPr>
                  <w:tcW w:w="6095" w:type="dxa"/>
                </w:tcPr>
                <w:p w14:paraId="139B0780"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Practical teaching, class activities</w:t>
                  </w:r>
                </w:p>
              </w:tc>
            </w:tr>
            <w:tr w:rsidR="00787AEC" w14:paraId="5AFEF239" w14:textId="77777777" w:rsidTr="00CB5EFD">
              <w:tc>
                <w:tcPr>
                  <w:tcW w:w="1271" w:type="dxa"/>
                </w:tcPr>
                <w:p w14:paraId="463DFFE5"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7</w:t>
                  </w:r>
                </w:p>
              </w:tc>
              <w:tc>
                <w:tcPr>
                  <w:tcW w:w="3119" w:type="dxa"/>
                </w:tcPr>
                <w:p w14:paraId="538EBE38"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М3, М4, М7</w:t>
                  </w:r>
                </w:p>
              </w:tc>
              <w:tc>
                <w:tcPr>
                  <w:tcW w:w="6095" w:type="dxa"/>
                </w:tcPr>
                <w:p w14:paraId="262455DE"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Practical teaching, class activities</w:t>
                  </w:r>
                </w:p>
              </w:tc>
            </w:tr>
            <w:tr w:rsidR="00787AEC" w14:paraId="543951E6" w14:textId="77777777" w:rsidTr="00CB5EFD">
              <w:tc>
                <w:tcPr>
                  <w:tcW w:w="1271" w:type="dxa"/>
                </w:tcPr>
                <w:p w14:paraId="019F66FA"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8</w:t>
                  </w:r>
                </w:p>
              </w:tc>
              <w:tc>
                <w:tcPr>
                  <w:tcW w:w="3119" w:type="dxa"/>
                </w:tcPr>
                <w:p w14:paraId="5B3E385F"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М2, М4, М7</w:t>
                  </w:r>
                </w:p>
              </w:tc>
              <w:tc>
                <w:tcPr>
                  <w:tcW w:w="6095" w:type="dxa"/>
                </w:tcPr>
                <w:p w14:paraId="7D056D26"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Practical teaching, class activities</w:t>
                  </w:r>
                </w:p>
              </w:tc>
            </w:tr>
            <w:tr w:rsidR="00787AEC" w14:paraId="66A20F7B" w14:textId="77777777" w:rsidTr="00CB5EFD">
              <w:tc>
                <w:tcPr>
                  <w:tcW w:w="1271" w:type="dxa"/>
                </w:tcPr>
                <w:p w14:paraId="3607D194"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rPr>
                    <w:t>O</w:t>
                  </w:r>
                  <w:r>
                    <w:rPr>
                      <w:rFonts w:ascii="Times New Roman" w:hAnsi="Times New Roman"/>
                      <w:sz w:val="20"/>
                      <w:szCs w:val="20"/>
                      <w:lang w:val="sr-Cyrl-CS"/>
                    </w:rPr>
                    <w:t>9</w:t>
                  </w:r>
                </w:p>
              </w:tc>
              <w:tc>
                <w:tcPr>
                  <w:tcW w:w="3119" w:type="dxa"/>
                </w:tcPr>
                <w:p w14:paraId="64FFD941" w14:textId="77777777" w:rsidR="00787AEC" w:rsidRDefault="00787AEC" w:rsidP="00787AEC">
                  <w:pPr>
                    <w:jc w:val="center"/>
                    <w:rPr>
                      <w:rFonts w:ascii="Times New Roman" w:hAnsi="Times New Roman"/>
                      <w:sz w:val="20"/>
                      <w:szCs w:val="20"/>
                      <w:lang w:val="sr-Cyrl-CS"/>
                    </w:rPr>
                  </w:pPr>
                  <w:r>
                    <w:rPr>
                      <w:rFonts w:ascii="Times New Roman" w:hAnsi="Times New Roman"/>
                      <w:sz w:val="20"/>
                      <w:szCs w:val="20"/>
                      <w:lang w:val="sr-Cyrl-CS"/>
                    </w:rPr>
                    <w:t>М1, М3, М4, М5, М7</w:t>
                  </w:r>
                </w:p>
              </w:tc>
              <w:tc>
                <w:tcPr>
                  <w:tcW w:w="6095" w:type="dxa"/>
                </w:tcPr>
                <w:p w14:paraId="463E7F2F" w14:textId="77777777" w:rsidR="00787AEC" w:rsidRDefault="00787AEC" w:rsidP="00787AEC">
                  <w:pPr>
                    <w:jc w:val="center"/>
                    <w:rPr>
                      <w:rFonts w:ascii="Times New Roman" w:hAnsi="Times New Roman"/>
                      <w:sz w:val="20"/>
                      <w:szCs w:val="20"/>
                      <w:lang w:val="sr-Cyrl-CS"/>
                    </w:rPr>
                  </w:pPr>
                  <w:r w:rsidRPr="0089271D">
                    <w:rPr>
                      <w:rFonts w:ascii="Times New Roman" w:hAnsi="Times New Roman" w:cs="Times New Roman"/>
                      <w:sz w:val="20"/>
                      <w:szCs w:val="20"/>
                      <w:lang w:val="en-GB"/>
                    </w:rPr>
                    <w:t>Practical teaching, class activities</w:t>
                  </w:r>
                </w:p>
              </w:tc>
            </w:tr>
          </w:tbl>
          <w:p w14:paraId="7238C09D" w14:textId="77777777" w:rsidR="00787AEC" w:rsidRPr="00031DFE" w:rsidRDefault="00787AEC" w:rsidP="00787AEC">
            <w:pPr>
              <w:pStyle w:val="Body"/>
              <w:tabs>
                <w:tab w:val="left" w:pos="567"/>
              </w:tabs>
              <w:rPr>
                <w:rFonts w:ascii="Times New Roman" w:hAnsi="Times New Roman" w:cs="Times New Roman"/>
                <w:sz w:val="20"/>
                <w:szCs w:val="20"/>
                <w:lang w:val="en-GB"/>
              </w:rPr>
            </w:pPr>
          </w:p>
        </w:tc>
      </w:tr>
      <w:tr w:rsidR="00787AEC" w:rsidRPr="00031DFE" w14:paraId="1B86A2C0" w14:textId="77777777" w:rsidTr="00787AEC">
        <w:trPr>
          <w:trHeight w:val="17"/>
          <w:jc w:val="center"/>
        </w:trPr>
        <w:tc>
          <w:tcPr>
            <w:tcW w:w="5000" w:type="pct"/>
            <w:gridSpan w:val="5"/>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80" w:type="dxa"/>
              <w:bottom w:w="0" w:type="dxa"/>
              <w:right w:w="80" w:type="dxa"/>
            </w:tcMar>
            <w:vAlign w:val="center"/>
          </w:tcPr>
          <w:p w14:paraId="387FD7CD" w14:textId="3CB37E18"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b/>
                <w:bCs/>
                <w:sz w:val="20"/>
                <w:szCs w:val="20"/>
                <w:lang w:val="en-GB"/>
              </w:rPr>
              <w:t>Assessment Methods (maximum number of points 100)</w:t>
            </w:r>
          </w:p>
        </w:tc>
      </w:tr>
      <w:tr w:rsidR="00787AEC" w:rsidRPr="00031DFE" w14:paraId="7C5E6542" w14:textId="77777777" w:rsidTr="00787AE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71E59F9" w14:textId="17019172" w:rsidR="00787AEC" w:rsidRPr="00031DFE" w:rsidRDefault="00787AEC" w:rsidP="00787AEC">
            <w:pPr>
              <w:pStyle w:val="Body"/>
              <w:tabs>
                <w:tab w:val="left" w:pos="567"/>
              </w:tabs>
              <w:rPr>
                <w:rFonts w:ascii="Times New Roman" w:hAnsi="Times New Roman" w:cs="Times New Roman"/>
                <w:sz w:val="20"/>
                <w:szCs w:val="20"/>
                <w:lang w:val="en-GB"/>
              </w:rPr>
            </w:pPr>
            <w:r w:rsidRPr="002736C0">
              <w:rPr>
                <w:rFonts w:ascii="Times New Roman" w:hAnsi="Times New Roman" w:cs="Times New Roman"/>
                <w:b/>
                <w:bCs/>
                <w:sz w:val="20"/>
                <w:szCs w:val="20"/>
                <w:lang w:val="en-GB"/>
              </w:rPr>
              <w:t>Pre-</w:t>
            </w:r>
            <w:r>
              <w:rPr>
                <w:rFonts w:ascii="Times New Roman" w:hAnsi="Times New Roman" w:cs="Times New Roman"/>
                <w:b/>
                <w:bCs/>
                <w:sz w:val="20"/>
                <w:szCs w:val="20"/>
                <w:lang w:val="en-GB"/>
              </w:rPr>
              <w:t>E</w:t>
            </w:r>
            <w:r w:rsidRPr="002736C0">
              <w:rPr>
                <w:rFonts w:ascii="Times New Roman" w:hAnsi="Times New Roman" w:cs="Times New Roman"/>
                <w:b/>
                <w:bCs/>
                <w:sz w:val="20"/>
                <w:szCs w:val="20"/>
                <w:lang w:val="en-GB"/>
              </w:rPr>
              <w:t>xam</w:t>
            </w:r>
            <w:r>
              <w:rPr>
                <w:rFonts w:ascii="Times New Roman" w:hAnsi="Times New Roman" w:cs="Times New Roman"/>
                <w:b/>
                <w:bCs/>
                <w:sz w:val="20"/>
                <w:szCs w:val="20"/>
                <w:lang w:val="en-GB"/>
              </w:rPr>
              <w:t>ination</w:t>
            </w:r>
            <w:r w:rsidRPr="002736C0">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O</w:t>
            </w:r>
            <w:r w:rsidRPr="002736C0">
              <w:rPr>
                <w:rFonts w:ascii="Times New Roman" w:hAnsi="Times New Roman" w:cs="Times New Roman"/>
                <w:b/>
                <w:sz w:val="20"/>
                <w:szCs w:val="20"/>
                <w:lang w:val="en-GB"/>
              </w:rPr>
              <w:t>bligations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26E5E1B" w14:textId="77777777" w:rsidR="00787AEC" w:rsidRPr="00031DFE" w:rsidRDefault="00787AEC" w:rsidP="00787AEC">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Points</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F1CF192" w14:textId="77777777" w:rsidR="00787AEC" w:rsidRPr="00031DFE" w:rsidRDefault="00787AEC" w:rsidP="00787AEC">
            <w:pPr>
              <w:pStyle w:val="Body"/>
              <w:tabs>
                <w:tab w:val="left" w:pos="567"/>
              </w:tabs>
              <w:rPr>
                <w:rFonts w:ascii="Times New Roman" w:hAnsi="Times New Roman" w:cs="Times New Roman"/>
                <w:sz w:val="20"/>
                <w:szCs w:val="20"/>
                <w:lang w:val="en-GB"/>
              </w:rPr>
            </w:pPr>
            <w:r w:rsidRPr="00031DFE">
              <w:rPr>
                <w:rFonts w:ascii="Times New Roman" w:hAnsi="Times New Roman" w:cs="Times New Roman"/>
                <w:b/>
                <w:iCs/>
                <w:sz w:val="20"/>
                <w:szCs w:val="20"/>
                <w:lang w:val="en-GB"/>
              </w:rPr>
              <w:t>Final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46C5DFB" w14:textId="77777777" w:rsidR="00787AEC" w:rsidRPr="00031DFE" w:rsidRDefault="00787AEC" w:rsidP="00787AEC">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Points</w:t>
            </w:r>
          </w:p>
        </w:tc>
      </w:tr>
      <w:tr w:rsidR="00787AEC" w:rsidRPr="00031DFE" w14:paraId="5389D743" w14:textId="77777777" w:rsidTr="00787AE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C5F9793" w14:textId="46C7CB35" w:rsidR="00787AEC" w:rsidRPr="00031DFE" w:rsidRDefault="00787AEC" w:rsidP="00787AEC">
            <w:pPr>
              <w:pStyle w:val="Body"/>
              <w:tabs>
                <w:tab w:val="left" w:pos="567"/>
              </w:tabs>
              <w:rPr>
                <w:rFonts w:ascii="Times New Roman" w:hAnsi="Times New Roman" w:cs="Times New Roman"/>
                <w:sz w:val="20"/>
                <w:szCs w:val="20"/>
                <w:lang w:val="en-GB"/>
              </w:rPr>
            </w:pPr>
            <w:r w:rsidRPr="005F3A1E">
              <w:rPr>
                <w:rFonts w:ascii="Times New Roman" w:hAnsi="Times New Roman" w:cs="Times New Roman"/>
                <w:sz w:val="20"/>
                <w:szCs w:val="20"/>
              </w:rPr>
              <w:t>Class participation</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0A46D353" w14:textId="6E66C0D4" w:rsidR="00787AEC" w:rsidRPr="00031DFE" w:rsidRDefault="00787AEC" w:rsidP="00787AEC">
            <w:pPr>
              <w:pStyle w:val="Body"/>
              <w:tabs>
                <w:tab w:val="left" w:pos="567"/>
              </w:tabs>
              <w:rPr>
                <w:rFonts w:ascii="Times New Roman" w:hAnsi="Times New Roman" w:cs="Times New Roman"/>
                <w:sz w:val="20"/>
                <w:szCs w:val="20"/>
                <w:lang w:val="en-GB"/>
              </w:rPr>
            </w:pPr>
            <w:r>
              <w:rPr>
                <w:rFonts w:ascii="Times New Roman" w:hAnsi="Times New Roman" w:cs="Times New Roman"/>
                <w:sz w:val="20"/>
                <w:szCs w:val="20"/>
                <w:lang w:val="en-GB"/>
              </w:rPr>
              <w:t>20</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5A25C05D" w14:textId="77777777" w:rsidR="00787AEC" w:rsidRPr="00031DFE" w:rsidRDefault="00787AEC" w:rsidP="00787AEC">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Written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55185E0" w14:textId="77777777" w:rsidR="00787AEC" w:rsidRPr="00031DFE" w:rsidRDefault="00787AEC" w:rsidP="00787AEC">
            <w:pPr>
              <w:tabs>
                <w:tab w:val="left" w:pos="567"/>
              </w:tabs>
              <w:rPr>
                <w:sz w:val="20"/>
                <w:szCs w:val="20"/>
                <w:lang w:val="en-GB"/>
              </w:rPr>
            </w:pPr>
          </w:p>
        </w:tc>
      </w:tr>
      <w:tr w:rsidR="00787AEC" w:rsidRPr="00031DFE" w14:paraId="56ADF126" w14:textId="77777777" w:rsidTr="00787AE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A140CF7" w14:textId="12A57390" w:rsidR="00787AEC" w:rsidRPr="00031DFE" w:rsidRDefault="00787AEC" w:rsidP="00787AEC">
            <w:pPr>
              <w:pStyle w:val="Body"/>
              <w:tabs>
                <w:tab w:val="left" w:pos="567"/>
              </w:tabs>
              <w:rPr>
                <w:rFonts w:ascii="Times New Roman" w:hAnsi="Times New Roman" w:cs="Times New Roman"/>
                <w:sz w:val="20"/>
                <w:szCs w:val="20"/>
                <w:lang w:val="en-GB"/>
              </w:rPr>
            </w:pPr>
            <w:r w:rsidRPr="00443D85">
              <w:rPr>
                <w:rFonts w:ascii="Times New Roman" w:hAnsi="Times New Roman" w:cs="Times New Roman"/>
                <w:sz w:val="20"/>
                <w:szCs w:val="20"/>
                <w:lang w:val="en-GB"/>
              </w:rPr>
              <w:t>Mid-term Exams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1E424197" w14:textId="38DCA3B6" w:rsidR="00787AEC" w:rsidRPr="00031DFE" w:rsidRDefault="00787AEC" w:rsidP="00787AEC">
            <w:pPr>
              <w:pStyle w:val="Body"/>
              <w:tabs>
                <w:tab w:val="left" w:pos="567"/>
              </w:tabs>
              <w:rPr>
                <w:rFonts w:ascii="Times New Roman" w:hAnsi="Times New Roman" w:cs="Times New Roman"/>
                <w:sz w:val="20"/>
                <w:szCs w:val="20"/>
                <w:lang w:val="en-GB"/>
              </w:rPr>
            </w:pPr>
            <w:r>
              <w:rPr>
                <w:sz w:val="20"/>
                <w:szCs w:val="20"/>
                <w:lang w:val="en-GB"/>
              </w:rPr>
              <w:t>30 (2*15)</w:t>
            </w: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EDAF9DF" w14:textId="77777777" w:rsidR="00787AEC" w:rsidRPr="00031DFE" w:rsidRDefault="00787AEC" w:rsidP="00787AEC">
            <w:pPr>
              <w:pStyle w:val="Body"/>
              <w:tabs>
                <w:tab w:val="left" w:pos="567"/>
              </w:tabs>
              <w:rPr>
                <w:rFonts w:ascii="Times New Roman" w:hAnsi="Times New Roman" w:cs="Times New Roman"/>
                <w:sz w:val="20"/>
                <w:szCs w:val="20"/>
                <w:lang w:val="en-GB"/>
              </w:rPr>
            </w:pPr>
            <w:r w:rsidRPr="00031DFE">
              <w:rPr>
                <w:rFonts w:ascii="Times New Roman" w:hAnsi="Times New Roman" w:cs="Times New Roman"/>
                <w:sz w:val="20"/>
                <w:szCs w:val="20"/>
                <w:lang w:val="en-GB"/>
              </w:rPr>
              <w:t>Oral exam</w:t>
            </w: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1B0CCCE" w14:textId="77777777" w:rsidR="00787AEC" w:rsidRPr="00031DFE" w:rsidRDefault="00787AEC" w:rsidP="00787AEC">
            <w:pPr>
              <w:rPr>
                <w:sz w:val="20"/>
                <w:szCs w:val="20"/>
                <w:lang w:val="en-GB"/>
              </w:rPr>
            </w:pPr>
            <w:r>
              <w:rPr>
                <w:sz w:val="20"/>
                <w:szCs w:val="20"/>
                <w:lang w:val="en-GB"/>
              </w:rPr>
              <w:t>50</w:t>
            </w:r>
          </w:p>
        </w:tc>
      </w:tr>
      <w:tr w:rsidR="00787AEC" w:rsidRPr="00031DFE" w14:paraId="36DA359D" w14:textId="77777777" w:rsidTr="00787AEC">
        <w:trPr>
          <w:trHeight w:val="17"/>
          <w:jc w:val="center"/>
        </w:trPr>
        <w:tc>
          <w:tcPr>
            <w:tcW w:w="2233"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6A091160" w14:textId="261394BE" w:rsidR="00787AEC" w:rsidRPr="00031DFE" w:rsidRDefault="00787AEC" w:rsidP="00787AEC">
            <w:pPr>
              <w:pStyle w:val="Body"/>
              <w:tabs>
                <w:tab w:val="left" w:pos="567"/>
              </w:tabs>
              <w:rPr>
                <w:rFonts w:ascii="Times New Roman" w:hAnsi="Times New Roman" w:cs="Times New Roman"/>
                <w:sz w:val="20"/>
                <w:szCs w:val="20"/>
                <w:lang w:val="en-GB"/>
              </w:rPr>
            </w:pPr>
            <w:r>
              <w:rPr>
                <w:rFonts w:ascii="Times New Roman" w:hAnsi="Times New Roman" w:cs="Times New Roman"/>
                <w:sz w:val="20"/>
                <w:szCs w:val="20"/>
              </w:rPr>
              <w:t>Term papers</w:t>
            </w:r>
          </w:p>
        </w:tc>
        <w:tc>
          <w:tcPr>
            <w:tcW w:w="817"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78EC7028" w14:textId="0CCE0A24" w:rsidR="00787AEC" w:rsidRPr="00031DFE" w:rsidRDefault="00787AEC" w:rsidP="00787AEC">
            <w:pPr>
              <w:tabs>
                <w:tab w:val="left" w:pos="567"/>
              </w:tabs>
              <w:rPr>
                <w:sz w:val="20"/>
                <w:szCs w:val="20"/>
                <w:lang w:val="en-GB"/>
              </w:rPr>
            </w:pPr>
          </w:p>
        </w:tc>
        <w:tc>
          <w:tcPr>
            <w:tcW w:w="1016" w:type="pct"/>
            <w:gridSpan w:val="2"/>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21979808" w14:textId="5767B070" w:rsidR="00787AEC" w:rsidRPr="00031DFE" w:rsidRDefault="00787AEC" w:rsidP="00787AEC">
            <w:pPr>
              <w:pStyle w:val="Body"/>
              <w:tabs>
                <w:tab w:val="left" w:pos="567"/>
              </w:tabs>
              <w:rPr>
                <w:rFonts w:ascii="Times New Roman" w:hAnsi="Times New Roman" w:cs="Times New Roman"/>
                <w:sz w:val="20"/>
                <w:szCs w:val="20"/>
                <w:lang w:val="en-GB"/>
              </w:rPr>
            </w:pPr>
          </w:p>
        </w:tc>
        <w:tc>
          <w:tcPr>
            <w:tcW w:w="934" w:type="pct"/>
            <w:tcBorders>
              <w:top w:val="single" w:sz="4" w:space="0" w:color="000000"/>
              <w:left w:val="single" w:sz="4" w:space="0" w:color="000000"/>
              <w:bottom w:val="single" w:sz="4" w:space="0" w:color="000000"/>
              <w:right w:val="single" w:sz="4" w:space="0" w:color="000000"/>
            </w:tcBorders>
            <w:tcMar>
              <w:top w:w="0" w:type="dxa"/>
              <w:left w:w="80" w:type="dxa"/>
              <w:bottom w:w="0" w:type="dxa"/>
              <w:right w:w="80" w:type="dxa"/>
            </w:tcMar>
            <w:vAlign w:val="center"/>
          </w:tcPr>
          <w:p w14:paraId="4FB03B27" w14:textId="77777777" w:rsidR="00787AEC" w:rsidRPr="00031DFE" w:rsidRDefault="00787AEC" w:rsidP="00787AEC">
            <w:pPr>
              <w:rPr>
                <w:sz w:val="20"/>
                <w:szCs w:val="20"/>
                <w:lang w:val="en-GB"/>
              </w:rPr>
            </w:pPr>
          </w:p>
        </w:tc>
      </w:tr>
    </w:tbl>
    <w:p w14:paraId="6C4797D5" w14:textId="77777777" w:rsidR="00641FAC" w:rsidRPr="00031DFE" w:rsidRDefault="00641FAC" w:rsidP="0089271D">
      <w:pPr>
        <w:pStyle w:val="Body"/>
        <w:widowControl w:val="0"/>
        <w:rPr>
          <w:rFonts w:ascii="Times New Roman" w:hAnsi="Times New Roman" w:cs="Times New Roman"/>
          <w:sz w:val="20"/>
          <w:szCs w:val="20"/>
        </w:rPr>
      </w:pPr>
    </w:p>
    <w:sectPr w:rsidR="00641FAC" w:rsidRPr="00031DFE" w:rsidSect="00664504">
      <w:pgSz w:w="11900" w:h="16840"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A812D" w14:textId="77777777" w:rsidR="008E0A30" w:rsidRDefault="008E0A30">
      <w:r>
        <w:separator/>
      </w:r>
    </w:p>
  </w:endnote>
  <w:endnote w:type="continuationSeparator" w:id="0">
    <w:p w14:paraId="186B6E54" w14:textId="77777777" w:rsidR="008E0A30" w:rsidRDefault="008E0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BF32A" w14:textId="77777777" w:rsidR="008E0A30" w:rsidRDefault="008E0A30">
      <w:r>
        <w:separator/>
      </w:r>
    </w:p>
  </w:footnote>
  <w:footnote w:type="continuationSeparator" w:id="0">
    <w:p w14:paraId="3327737F" w14:textId="77777777" w:rsidR="008E0A30" w:rsidRDefault="008E0A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D31EB5"/>
    <w:multiLevelType w:val="hybridMultilevel"/>
    <w:tmpl w:val="794A9FAC"/>
    <w:lvl w:ilvl="0" w:tplc="20607FE8">
      <w:start w:val="1"/>
      <w:numFmt w:val="decimal"/>
      <w:lvlText w:val="%1."/>
      <w:lvlJc w:val="left"/>
      <w:pPr>
        <w:tabs>
          <w:tab w:val="num" w:pos="567"/>
        </w:tabs>
        <w:ind w:left="720" w:hanging="360"/>
      </w:pPr>
      <w:rPr>
        <w:rFonts w:hAnsi="Arial Unicode MS"/>
        <w:b w:val="0"/>
        <w:bCs/>
        <w:caps w:val="0"/>
        <w:smallCaps w:val="0"/>
        <w:strike w:val="0"/>
        <w:dstrike w:val="0"/>
        <w:color w:val="000000"/>
        <w:spacing w:val="0"/>
        <w:w w:val="100"/>
        <w:kern w:val="0"/>
        <w:position w:val="0"/>
        <w:highlight w:val="none"/>
        <w:vertAlign w:val="baseline"/>
      </w:rPr>
    </w:lvl>
    <w:lvl w:ilvl="1" w:tplc="78FE1E5C">
      <w:start w:val="1"/>
      <w:numFmt w:val="lowerLetter"/>
      <w:lvlText w:val="%2."/>
      <w:lvlJc w:val="left"/>
      <w:pPr>
        <w:tabs>
          <w:tab w:val="left" w:pos="567"/>
          <w:tab w:val="num" w:pos="1440"/>
        </w:tabs>
        <w:ind w:left="1593" w:hanging="513"/>
      </w:pPr>
      <w:rPr>
        <w:rFonts w:hAnsi="Arial Unicode MS"/>
        <w:b/>
        <w:bCs/>
        <w:caps w:val="0"/>
        <w:smallCaps w:val="0"/>
        <w:strike w:val="0"/>
        <w:dstrike w:val="0"/>
        <w:color w:val="000000"/>
        <w:spacing w:val="0"/>
        <w:w w:val="100"/>
        <w:kern w:val="0"/>
        <w:position w:val="0"/>
        <w:highlight w:val="none"/>
        <w:vertAlign w:val="baseline"/>
      </w:rPr>
    </w:lvl>
    <w:lvl w:ilvl="2" w:tplc="2F0AF37E">
      <w:start w:val="1"/>
      <w:numFmt w:val="lowerRoman"/>
      <w:lvlText w:val="%3."/>
      <w:lvlJc w:val="left"/>
      <w:pPr>
        <w:tabs>
          <w:tab w:val="left" w:pos="567"/>
          <w:tab w:val="num" w:pos="2160"/>
        </w:tabs>
        <w:ind w:left="2313" w:hanging="433"/>
      </w:pPr>
      <w:rPr>
        <w:rFonts w:hAnsi="Arial Unicode MS"/>
        <w:b/>
        <w:bCs/>
        <w:caps w:val="0"/>
        <w:smallCaps w:val="0"/>
        <w:strike w:val="0"/>
        <w:dstrike w:val="0"/>
        <w:color w:val="000000"/>
        <w:spacing w:val="0"/>
        <w:w w:val="100"/>
        <w:kern w:val="0"/>
        <w:position w:val="0"/>
        <w:highlight w:val="none"/>
        <w:vertAlign w:val="baseline"/>
      </w:rPr>
    </w:lvl>
    <w:lvl w:ilvl="3" w:tplc="B7DC1B3A">
      <w:start w:val="1"/>
      <w:numFmt w:val="decimal"/>
      <w:lvlText w:val="%4."/>
      <w:lvlJc w:val="left"/>
      <w:pPr>
        <w:tabs>
          <w:tab w:val="left" w:pos="567"/>
          <w:tab w:val="num" w:pos="2880"/>
        </w:tabs>
        <w:ind w:left="3033" w:hanging="513"/>
      </w:pPr>
      <w:rPr>
        <w:rFonts w:hAnsi="Arial Unicode MS"/>
        <w:b/>
        <w:bCs/>
        <w:caps w:val="0"/>
        <w:smallCaps w:val="0"/>
        <w:strike w:val="0"/>
        <w:dstrike w:val="0"/>
        <w:color w:val="000000"/>
        <w:spacing w:val="0"/>
        <w:w w:val="100"/>
        <w:kern w:val="0"/>
        <w:position w:val="0"/>
        <w:highlight w:val="none"/>
        <w:vertAlign w:val="baseline"/>
      </w:rPr>
    </w:lvl>
    <w:lvl w:ilvl="4" w:tplc="F6000D1E">
      <w:start w:val="1"/>
      <w:numFmt w:val="lowerLetter"/>
      <w:lvlText w:val="%5."/>
      <w:lvlJc w:val="left"/>
      <w:pPr>
        <w:tabs>
          <w:tab w:val="left" w:pos="567"/>
          <w:tab w:val="num" w:pos="3600"/>
        </w:tabs>
        <w:ind w:left="3753" w:hanging="513"/>
      </w:pPr>
      <w:rPr>
        <w:rFonts w:hAnsi="Arial Unicode MS"/>
        <w:b/>
        <w:bCs/>
        <w:caps w:val="0"/>
        <w:smallCaps w:val="0"/>
        <w:strike w:val="0"/>
        <w:dstrike w:val="0"/>
        <w:color w:val="000000"/>
        <w:spacing w:val="0"/>
        <w:w w:val="100"/>
        <w:kern w:val="0"/>
        <w:position w:val="0"/>
        <w:highlight w:val="none"/>
        <w:vertAlign w:val="baseline"/>
      </w:rPr>
    </w:lvl>
    <w:lvl w:ilvl="5" w:tplc="78422274">
      <w:start w:val="1"/>
      <w:numFmt w:val="lowerRoman"/>
      <w:lvlText w:val="%6."/>
      <w:lvlJc w:val="left"/>
      <w:pPr>
        <w:tabs>
          <w:tab w:val="left" w:pos="567"/>
          <w:tab w:val="num" w:pos="4320"/>
        </w:tabs>
        <w:ind w:left="4473" w:hanging="433"/>
      </w:pPr>
      <w:rPr>
        <w:rFonts w:hAnsi="Arial Unicode MS"/>
        <w:b/>
        <w:bCs/>
        <w:caps w:val="0"/>
        <w:smallCaps w:val="0"/>
        <w:strike w:val="0"/>
        <w:dstrike w:val="0"/>
        <w:color w:val="000000"/>
        <w:spacing w:val="0"/>
        <w:w w:val="100"/>
        <w:kern w:val="0"/>
        <w:position w:val="0"/>
        <w:highlight w:val="none"/>
        <w:vertAlign w:val="baseline"/>
      </w:rPr>
    </w:lvl>
    <w:lvl w:ilvl="6" w:tplc="46DCDE94">
      <w:start w:val="1"/>
      <w:numFmt w:val="decimal"/>
      <w:lvlText w:val="%7."/>
      <w:lvlJc w:val="left"/>
      <w:pPr>
        <w:tabs>
          <w:tab w:val="left" w:pos="567"/>
          <w:tab w:val="num" w:pos="5040"/>
        </w:tabs>
        <w:ind w:left="5193" w:hanging="513"/>
      </w:pPr>
      <w:rPr>
        <w:rFonts w:hAnsi="Arial Unicode MS"/>
        <w:b/>
        <w:bCs/>
        <w:caps w:val="0"/>
        <w:smallCaps w:val="0"/>
        <w:strike w:val="0"/>
        <w:dstrike w:val="0"/>
        <w:color w:val="000000"/>
        <w:spacing w:val="0"/>
        <w:w w:val="100"/>
        <w:kern w:val="0"/>
        <w:position w:val="0"/>
        <w:highlight w:val="none"/>
        <w:vertAlign w:val="baseline"/>
      </w:rPr>
    </w:lvl>
    <w:lvl w:ilvl="7" w:tplc="9894FD8C">
      <w:start w:val="1"/>
      <w:numFmt w:val="lowerLetter"/>
      <w:lvlText w:val="%8."/>
      <w:lvlJc w:val="left"/>
      <w:pPr>
        <w:tabs>
          <w:tab w:val="left" w:pos="567"/>
          <w:tab w:val="num" w:pos="5760"/>
        </w:tabs>
        <w:ind w:left="5913" w:hanging="513"/>
      </w:pPr>
      <w:rPr>
        <w:rFonts w:hAnsi="Arial Unicode MS"/>
        <w:b/>
        <w:bCs/>
        <w:caps w:val="0"/>
        <w:smallCaps w:val="0"/>
        <w:strike w:val="0"/>
        <w:dstrike w:val="0"/>
        <w:color w:val="000000"/>
        <w:spacing w:val="0"/>
        <w:w w:val="100"/>
        <w:kern w:val="0"/>
        <w:position w:val="0"/>
        <w:highlight w:val="none"/>
        <w:vertAlign w:val="baseline"/>
      </w:rPr>
    </w:lvl>
    <w:lvl w:ilvl="8" w:tplc="8612FB3C">
      <w:start w:val="1"/>
      <w:numFmt w:val="lowerRoman"/>
      <w:lvlText w:val="%9."/>
      <w:lvlJc w:val="left"/>
      <w:pPr>
        <w:tabs>
          <w:tab w:val="left" w:pos="567"/>
          <w:tab w:val="num" w:pos="6480"/>
        </w:tabs>
        <w:ind w:left="6633" w:hanging="433"/>
      </w:pPr>
      <w:rPr>
        <w:rFonts w:hAnsi="Arial Unicode MS"/>
        <w:b/>
        <w:bCs/>
        <w:caps w:val="0"/>
        <w:smallCaps w:val="0"/>
        <w:strike w:val="0"/>
        <w:dstrike w:val="0"/>
        <w:color w:val="000000"/>
        <w:spacing w:val="0"/>
        <w:w w:val="100"/>
        <w:kern w:val="0"/>
        <w:position w:val="0"/>
        <w:highlight w:val="none"/>
        <w:vertAlign w:val="baseline"/>
      </w:rPr>
    </w:lvl>
  </w:abstractNum>
  <w:abstractNum w:abstractNumId="1" w15:restartNumberingAfterBreak="0">
    <w:nsid w:val="5FA468F5"/>
    <w:multiLevelType w:val="hybridMultilevel"/>
    <w:tmpl w:val="B8005302"/>
    <w:lvl w:ilvl="0" w:tplc="DE5CFDEC">
      <w:start w:val="1"/>
      <w:numFmt w:val="bullet"/>
      <w:lvlText w:val="-"/>
      <w:lvlJc w:val="left"/>
      <w:pPr>
        <w:tabs>
          <w:tab w:val="left" w:pos="567"/>
        </w:tabs>
        <w:ind w:left="158" w:hanging="158"/>
      </w:pPr>
      <w:rPr>
        <w:rFonts w:hAnsi="Arial Unicode MS"/>
        <w:caps w:val="0"/>
        <w:smallCaps w:val="0"/>
        <w:strike w:val="0"/>
        <w:dstrike w:val="0"/>
        <w:color w:val="000000"/>
        <w:spacing w:val="0"/>
        <w:w w:val="100"/>
        <w:kern w:val="0"/>
        <w:position w:val="0"/>
        <w:highlight w:val="none"/>
        <w:vertAlign w:val="baseline"/>
      </w:rPr>
    </w:lvl>
    <w:lvl w:ilvl="1" w:tplc="FBEC5214">
      <w:start w:val="1"/>
      <w:numFmt w:val="bullet"/>
      <w:lvlText w:val="-"/>
      <w:lvlJc w:val="left"/>
      <w:pPr>
        <w:tabs>
          <w:tab w:val="left" w:pos="567"/>
        </w:tabs>
        <w:ind w:left="758" w:hanging="158"/>
      </w:pPr>
      <w:rPr>
        <w:rFonts w:hAnsi="Arial Unicode MS"/>
        <w:caps w:val="0"/>
        <w:smallCaps w:val="0"/>
        <w:strike w:val="0"/>
        <w:dstrike w:val="0"/>
        <w:color w:val="000000"/>
        <w:spacing w:val="0"/>
        <w:w w:val="100"/>
        <w:kern w:val="0"/>
        <w:position w:val="0"/>
        <w:highlight w:val="none"/>
        <w:vertAlign w:val="baseline"/>
      </w:rPr>
    </w:lvl>
    <w:lvl w:ilvl="2" w:tplc="427E49CC">
      <w:start w:val="1"/>
      <w:numFmt w:val="bullet"/>
      <w:lvlText w:val="-"/>
      <w:lvlJc w:val="left"/>
      <w:pPr>
        <w:tabs>
          <w:tab w:val="left" w:pos="567"/>
        </w:tabs>
        <w:ind w:left="1358" w:hanging="158"/>
      </w:pPr>
      <w:rPr>
        <w:rFonts w:hAnsi="Arial Unicode MS"/>
        <w:caps w:val="0"/>
        <w:smallCaps w:val="0"/>
        <w:strike w:val="0"/>
        <w:dstrike w:val="0"/>
        <w:color w:val="000000"/>
        <w:spacing w:val="0"/>
        <w:w w:val="100"/>
        <w:kern w:val="0"/>
        <w:position w:val="0"/>
        <w:highlight w:val="none"/>
        <w:vertAlign w:val="baseline"/>
      </w:rPr>
    </w:lvl>
    <w:lvl w:ilvl="3" w:tplc="8EA6134E">
      <w:start w:val="1"/>
      <w:numFmt w:val="bullet"/>
      <w:lvlText w:val="-"/>
      <w:lvlJc w:val="left"/>
      <w:pPr>
        <w:tabs>
          <w:tab w:val="left" w:pos="567"/>
        </w:tabs>
        <w:ind w:left="1958" w:hanging="158"/>
      </w:pPr>
      <w:rPr>
        <w:rFonts w:hAnsi="Arial Unicode MS"/>
        <w:caps w:val="0"/>
        <w:smallCaps w:val="0"/>
        <w:strike w:val="0"/>
        <w:dstrike w:val="0"/>
        <w:color w:val="000000"/>
        <w:spacing w:val="0"/>
        <w:w w:val="100"/>
        <w:kern w:val="0"/>
        <w:position w:val="0"/>
        <w:highlight w:val="none"/>
        <w:vertAlign w:val="baseline"/>
      </w:rPr>
    </w:lvl>
    <w:lvl w:ilvl="4" w:tplc="E926024A">
      <w:start w:val="1"/>
      <w:numFmt w:val="bullet"/>
      <w:lvlText w:val="-"/>
      <w:lvlJc w:val="left"/>
      <w:pPr>
        <w:tabs>
          <w:tab w:val="left" w:pos="567"/>
        </w:tabs>
        <w:ind w:left="2558" w:hanging="158"/>
      </w:pPr>
      <w:rPr>
        <w:rFonts w:hAnsi="Arial Unicode MS"/>
        <w:caps w:val="0"/>
        <w:smallCaps w:val="0"/>
        <w:strike w:val="0"/>
        <w:dstrike w:val="0"/>
        <w:color w:val="000000"/>
        <w:spacing w:val="0"/>
        <w:w w:val="100"/>
        <w:kern w:val="0"/>
        <w:position w:val="0"/>
        <w:highlight w:val="none"/>
        <w:vertAlign w:val="baseline"/>
      </w:rPr>
    </w:lvl>
    <w:lvl w:ilvl="5" w:tplc="364EC528">
      <w:start w:val="1"/>
      <w:numFmt w:val="bullet"/>
      <w:lvlText w:val="-"/>
      <w:lvlJc w:val="left"/>
      <w:pPr>
        <w:tabs>
          <w:tab w:val="left" w:pos="567"/>
        </w:tabs>
        <w:ind w:left="3158" w:hanging="158"/>
      </w:pPr>
      <w:rPr>
        <w:rFonts w:hAnsi="Arial Unicode MS"/>
        <w:caps w:val="0"/>
        <w:smallCaps w:val="0"/>
        <w:strike w:val="0"/>
        <w:dstrike w:val="0"/>
        <w:color w:val="000000"/>
        <w:spacing w:val="0"/>
        <w:w w:val="100"/>
        <w:kern w:val="0"/>
        <w:position w:val="0"/>
        <w:highlight w:val="none"/>
        <w:vertAlign w:val="baseline"/>
      </w:rPr>
    </w:lvl>
    <w:lvl w:ilvl="6" w:tplc="299EE64A">
      <w:start w:val="1"/>
      <w:numFmt w:val="bullet"/>
      <w:lvlText w:val="-"/>
      <w:lvlJc w:val="left"/>
      <w:pPr>
        <w:tabs>
          <w:tab w:val="left" w:pos="567"/>
        </w:tabs>
        <w:ind w:left="3758" w:hanging="158"/>
      </w:pPr>
      <w:rPr>
        <w:rFonts w:hAnsi="Arial Unicode MS"/>
        <w:caps w:val="0"/>
        <w:smallCaps w:val="0"/>
        <w:strike w:val="0"/>
        <w:dstrike w:val="0"/>
        <w:color w:val="000000"/>
        <w:spacing w:val="0"/>
        <w:w w:val="100"/>
        <w:kern w:val="0"/>
        <w:position w:val="0"/>
        <w:highlight w:val="none"/>
        <w:vertAlign w:val="baseline"/>
      </w:rPr>
    </w:lvl>
    <w:lvl w:ilvl="7" w:tplc="385ED76A">
      <w:start w:val="1"/>
      <w:numFmt w:val="bullet"/>
      <w:lvlText w:val="-"/>
      <w:lvlJc w:val="left"/>
      <w:pPr>
        <w:tabs>
          <w:tab w:val="left" w:pos="567"/>
        </w:tabs>
        <w:ind w:left="4358" w:hanging="158"/>
      </w:pPr>
      <w:rPr>
        <w:rFonts w:hAnsi="Arial Unicode MS"/>
        <w:caps w:val="0"/>
        <w:smallCaps w:val="0"/>
        <w:strike w:val="0"/>
        <w:dstrike w:val="0"/>
        <w:color w:val="000000"/>
        <w:spacing w:val="0"/>
        <w:w w:val="100"/>
        <w:kern w:val="0"/>
        <w:position w:val="0"/>
        <w:highlight w:val="none"/>
        <w:vertAlign w:val="baseline"/>
      </w:rPr>
    </w:lvl>
    <w:lvl w:ilvl="8" w:tplc="8B12BC2E">
      <w:start w:val="1"/>
      <w:numFmt w:val="bullet"/>
      <w:lvlText w:val="-"/>
      <w:lvlJc w:val="left"/>
      <w:pPr>
        <w:tabs>
          <w:tab w:val="left" w:pos="567"/>
        </w:tabs>
        <w:ind w:left="4958" w:hanging="158"/>
      </w:pPr>
      <w:rPr>
        <w:rFonts w:hAnsi="Arial Unicode MS"/>
        <w:caps w:val="0"/>
        <w:smallCaps w:val="0"/>
        <w:strike w:val="0"/>
        <w:dstrike w:val="0"/>
        <w:color w:val="00000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FAC"/>
    <w:rsid w:val="00031DFE"/>
    <w:rsid w:val="00045EAD"/>
    <w:rsid w:val="0005613C"/>
    <w:rsid w:val="00060A11"/>
    <w:rsid w:val="000773C9"/>
    <w:rsid w:val="001011D2"/>
    <w:rsid w:val="00192F3E"/>
    <w:rsid w:val="001B6CF8"/>
    <w:rsid w:val="002011A8"/>
    <w:rsid w:val="00220D99"/>
    <w:rsid w:val="00234CBD"/>
    <w:rsid w:val="00270C16"/>
    <w:rsid w:val="00282EFE"/>
    <w:rsid w:val="002A40A7"/>
    <w:rsid w:val="002A57C6"/>
    <w:rsid w:val="002B6C8C"/>
    <w:rsid w:val="002E1476"/>
    <w:rsid w:val="00325620"/>
    <w:rsid w:val="00365985"/>
    <w:rsid w:val="00385793"/>
    <w:rsid w:val="00405D7A"/>
    <w:rsid w:val="00411BD1"/>
    <w:rsid w:val="004244F8"/>
    <w:rsid w:val="00472428"/>
    <w:rsid w:val="00500B0B"/>
    <w:rsid w:val="00523340"/>
    <w:rsid w:val="005507C5"/>
    <w:rsid w:val="005842F8"/>
    <w:rsid w:val="00592A50"/>
    <w:rsid w:val="00641FAC"/>
    <w:rsid w:val="00662249"/>
    <w:rsid w:val="00664504"/>
    <w:rsid w:val="00674A82"/>
    <w:rsid w:val="006D2C6B"/>
    <w:rsid w:val="006E4013"/>
    <w:rsid w:val="0072410F"/>
    <w:rsid w:val="00755A06"/>
    <w:rsid w:val="007604E9"/>
    <w:rsid w:val="007665F2"/>
    <w:rsid w:val="00774592"/>
    <w:rsid w:val="00787AEC"/>
    <w:rsid w:val="007C0B15"/>
    <w:rsid w:val="007D5816"/>
    <w:rsid w:val="007F75C2"/>
    <w:rsid w:val="00837E2E"/>
    <w:rsid w:val="0089271D"/>
    <w:rsid w:val="008A4D74"/>
    <w:rsid w:val="008C7761"/>
    <w:rsid w:val="008E0A30"/>
    <w:rsid w:val="009C35B9"/>
    <w:rsid w:val="009E21AF"/>
    <w:rsid w:val="00A330F4"/>
    <w:rsid w:val="00A60CF7"/>
    <w:rsid w:val="00A85722"/>
    <w:rsid w:val="00AB345B"/>
    <w:rsid w:val="00AC561F"/>
    <w:rsid w:val="00AD7D31"/>
    <w:rsid w:val="00B50EC6"/>
    <w:rsid w:val="00B97188"/>
    <w:rsid w:val="00BA156B"/>
    <w:rsid w:val="00BA40FF"/>
    <w:rsid w:val="00C2377E"/>
    <w:rsid w:val="00C64583"/>
    <w:rsid w:val="00CA26B3"/>
    <w:rsid w:val="00CC51EC"/>
    <w:rsid w:val="00D276F0"/>
    <w:rsid w:val="00D777A4"/>
    <w:rsid w:val="00E72084"/>
    <w:rsid w:val="00EF07E3"/>
    <w:rsid w:val="00F3363F"/>
    <w:rsid w:val="00F45F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DA140"/>
  <w15:docId w15:val="{02AB1DA6-D37D-4A24-9124-E2734821E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E2E"/>
    <w:rPr>
      <w:sz w:val="24"/>
      <w:szCs w:val="24"/>
    </w:rPr>
  </w:style>
  <w:style w:type="paragraph" w:styleId="Heading2">
    <w:name w:val="heading 2"/>
    <w:basedOn w:val="Normal"/>
    <w:link w:val="Heading2Char"/>
    <w:uiPriority w:val="9"/>
    <w:qFormat/>
    <w:rsid w:val="00031D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1"/>
    </w:pPr>
    <w:rPr>
      <w:rFonts w:eastAsia="Times New Roman"/>
      <w:b/>
      <w:bCs/>
      <w:sz w:val="36"/>
      <w:szCs w:val="36"/>
      <w:bdr w:val="none" w:sz="0" w:space="0" w:color="auto"/>
    </w:rPr>
  </w:style>
  <w:style w:type="paragraph" w:styleId="Heading3">
    <w:name w:val="heading 3"/>
    <w:basedOn w:val="Normal"/>
    <w:link w:val="Heading3Char"/>
    <w:uiPriority w:val="9"/>
    <w:qFormat/>
    <w:rsid w:val="00031DF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2"/>
    </w:pPr>
    <w:rPr>
      <w:rFonts w:eastAsia="Times New Roman"/>
      <w:b/>
      <w:bCs/>
      <w:sz w:val="27"/>
      <w:szCs w:val="27"/>
      <w:bdr w:val="none" w:sz="0" w:space="0" w:color="aut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37E2E"/>
    <w:rPr>
      <w:u w:val="single"/>
    </w:rPr>
  </w:style>
  <w:style w:type="paragraph" w:customStyle="1" w:styleId="HeaderFooter">
    <w:name w:val="Header &amp; Footer"/>
    <w:rsid w:val="00837E2E"/>
    <w:pPr>
      <w:tabs>
        <w:tab w:val="right" w:pos="9020"/>
      </w:tabs>
    </w:pPr>
    <w:rPr>
      <w:rFonts w:ascii="Helvetica Neue" w:hAnsi="Helvetica Neue" w:cs="Arial Unicode MS"/>
      <w:color w:val="000000"/>
      <w:sz w:val="24"/>
      <w:szCs w:val="24"/>
    </w:rPr>
  </w:style>
  <w:style w:type="paragraph" w:customStyle="1" w:styleId="Body">
    <w:name w:val="Body"/>
    <w:rsid w:val="00837E2E"/>
    <w:rPr>
      <w:rFonts w:ascii="Calibri" w:hAnsi="Calibri" w:cs="Arial Unicode MS"/>
      <w:color w:val="000000"/>
      <w:sz w:val="22"/>
      <w:szCs w:val="22"/>
      <w:u w:color="000000"/>
    </w:rPr>
  </w:style>
  <w:style w:type="paragraph" w:styleId="ListParagraph">
    <w:name w:val="List Paragraph"/>
    <w:rsid w:val="00837E2E"/>
    <w:pPr>
      <w:ind w:left="720"/>
    </w:pPr>
    <w:rPr>
      <w:rFonts w:ascii="Calibri" w:hAnsi="Calibri" w:cs="Arial Unicode MS"/>
      <w:color w:val="000000"/>
      <w:sz w:val="22"/>
      <w:szCs w:val="22"/>
      <w:u w:color="000000"/>
    </w:rPr>
  </w:style>
  <w:style w:type="paragraph" w:styleId="Header">
    <w:name w:val="header"/>
    <w:basedOn w:val="Normal"/>
    <w:link w:val="HeaderChar"/>
    <w:uiPriority w:val="99"/>
    <w:unhideWhenUsed/>
    <w:rsid w:val="002E1476"/>
    <w:pPr>
      <w:tabs>
        <w:tab w:val="center" w:pos="4680"/>
        <w:tab w:val="right" w:pos="9360"/>
      </w:tabs>
    </w:pPr>
  </w:style>
  <w:style w:type="character" w:customStyle="1" w:styleId="HeaderChar">
    <w:name w:val="Header Char"/>
    <w:basedOn w:val="DefaultParagraphFont"/>
    <w:link w:val="Header"/>
    <w:uiPriority w:val="99"/>
    <w:rsid w:val="002E1476"/>
    <w:rPr>
      <w:sz w:val="24"/>
      <w:szCs w:val="24"/>
    </w:rPr>
  </w:style>
  <w:style w:type="paragraph" w:styleId="Footer">
    <w:name w:val="footer"/>
    <w:basedOn w:val="Normal"/>
    <w:link w:val="FooterChar"/>
    <w:uiPriority w:val="99"/>
    <w:unhideWhenUsed/>
    <w:rsid w:val="002E1476"/>
    <w:pPr>
      <w:tabs>
        <w:tab w:val="center" w:pos="4680"/>
        <w:tab w:val="right" w:pos="9360"/>
      </w:tabs>
    </w:pPr>
  </w:style>
  <w:style w:type="character" w:customStyle="1" w:styleId="FooterChar">
    <w:name w:val="Footer Char"/>
    <w:basedOn w:val="DefaultParagraphFont"/>
    <w:link w:val="Footer"/>
    <w:uiPriority w:val="99"/>
    <w:rsid w:val="002E1476"/>
    <w:rPr>
      <w:sz w:val="24"/>
      <w:szCs w:val="24"/>
    </w:rPr>
  </w:style>
  <w:style w:type="paragraph" w:styleId="NormalWeb">
    <w:name w:val="Normal (Web)"/>
    <w:basedOn w:val="Normal"/>
    <w:uiPriority w:val="99"/>
    <w:unhideWhenUsed/>
    <w:rsid w:val="007F75C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styleId="Strong">
    <w:name w:val="Strong"/>
    <w:basedOn w:val="DefaultParagraphFont"/>
    <w:uiPriority w:val="22"/>
    <w:qFormat/>
    <w:rsid w:val="006E4013"/>
    <w:rPr>
      <w:b/>
      <w:bCs/>
    </w:rPr>
  </w:style>
  <w:style w:type="character" w:styleId="Emphasis">
    <w:name w:val="Emphasis"/>
    <w:basedOn w:val="DefaultParagraphFont"/>
    <w:uiPriority w:val="20"/>
    <w:qFormat/>
    <w:rsid w:val="006E4013"/>
    <w:rPr>
      <w:i/>
      <w:iCs/>
    </w:rPr>
  </w:style>
  <w:style w:type="paragraph" w:styleId="Revision">
    <w:name w:val="Revision"/>
    <w:hidden/>
    <w:uiPriority w:val="99"/>
    <w:semiHidden/>
    <w:rsid w:val="00A60CF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customStyle="1" w:styleId="Heading2Char">
    <w:name w:val="Heading 2 Char"/>
    <w:basedOn w:val="DefaultParagraphFont"/>
    <w:link w:val="Heading2"/>
    <w:uiPriority w:val="9"/>
    <w:rsid w:val="00031DFE"/>
    <w:rPr>
      <w:rFonts w:eastAsia="Times New Roman"/>
      <w:b/>
      <w:bCs/>
      <w:sz w:val="36"/>
      <w:szCs w:val="36"/>
      <w:bdr w:val="none" w:sz="0" w:space="0" w:color="auto"/>
    </w:rPr>
  </w:style>
  <w:style w:type="character" w:customStyle="1" w:styleId="Heading3Char">
    <w:name w:val="Heading 3 Char"/>
    <w:basedOn w:val="DefaultParagraphFont"/>
    <w:link w:val="Heading3"/>
    <w:uiPriority w:val="9"/>
    <w:rsid w:val="00031DFE"/>
    <w:rPr>
      <w:rFonts w:eastAsia="Times New Roman"/>
      <w:b/>
      <w:bCs/>
      <w:sz w:val="27"/>
      <w:szCs w:val="27"/>
      <w:bdr w:val="none" w:sz="0" w:space="0" w:color="auto"/>
    </w:rPr>
  </w:style>
  <w:style w:type="character" w:customStyle="1" w:styleId="xcmxjb">
    <w:name w:val="xcmxjb"/>
    <w:basedOn w:val="DefaultParagraphFont"/>
    <w:rsid w:val="00031DFE"/>
  </w:style>
  <w:style w:type="character" w:customStyle="1" w:styleId="ztplmc">
    <w:name w:val="ztplmc"/>
    <w:basedOn w:val="DefaultParagraphFont"/>
    <w:rsid w:val="00031DFE"/>
  </w:style>
  <w:style w:type="character" w:customStyle="1" w:styleId="rynqvb">
    <w:name w:val="rynqvb"/>
    <w:basedOn w:val="DefaultParagraphFont"/>
    <w:rsid w:val="00031DFE"/>
  </w:style>
  <w:style w:type="paragraph" w:styleId="CommentText">
    <w:name w:val="annotation text"/>
    <w:basedOn w:val="Normal"/>
    <w:link w:val="CommentTextChar"/>
    <w:uiPriority w:val="99"/>
    <w:semiHidden/>
    <w:unhideWhenUsed/>
    <w:rsid w:val="00031DFE"/>
    <w:rPr>
      <w:sz w:val="20"/>
      <w:szCs w:val="20"/>
    </w:rPr>
  </w:style>
  <w:style w:type="character" w:customStyle="1" w:styleId="CommentTextChar">
    <w:name w:val="Comment Text Char"/>
    <w:basedOn w:val="DefaultParagraphFont"/>
    <w:link w:val="CommentText"/>
    <w:uiPriority w:val="99"/>
    <w:semiHidden/>
    <w:rsid w:val="00031DFE"/>
  </w:style>
  <w:style w:type="paragraph" w:styleId="CommentSubject">
    <w:name w:val="annotation subject"/>
    <w:basedOn w:val="CommentText"/>
    <w:next w:val="CommentText"/>
    <w:link w:val="CommentSubjectChar"/>
    <w:uiPriority w:val="99"/>
    <w:semiHidden/>
    <w:unhideWhenUsed/>
    <w:rsid w:val="00031DF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
      <w:bCs/>
      <w:bdr w:val="none" w:sz="0" w:space="0" w:color="auto"/>
    </w:rPr>
  </w:style>
  <w:style w:type="character" w:customStyle="1" w:styleId="CommentSubjectChar">
    <w:name w:val="Comment Subject Char"/>
    <w:basedOn w:val="CommentTextChar"/>
    <w:link w:val="CommentSubject"/>
    <w:uiPriority w:val="99"/>
    <w:semiHidden/>
    <w:rsid w:val="00031DFE"/>
    <w:rPr>
      <w:rFonts w:ascii="Calibri" w:eastAsia="Calibri" w:hAnsi="Calibri"/>
      <w:b/>
      <w:bCs/>
      <w:bdr w:val="none" w:sz="0" w:space="0" w:color="auto"/>
    </w:rPr>
  </w:style>
  <w:style w:type="table" w:styleId="TableGrid">
    <w:name w:val="Table Grid"/>
    <w:basedOn w:val="TableNormal"/>
    <w:uiPriority w:val="39"/>
    <w:rsid w:val="0089271D"/>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246908">
      <w:bodyDiv w:val="1"/>
      <w:marLeft w:val="0"/>
      <w:marRight w:val="0"/>
      <w:marTop w:val="0"/>
      <w:marBottom w:val="0"/>
      <w:divBdr>
        <w:top w:val="none" w:sz="0" w:space="0" w:color="auto"/>
        <w:left w:val="none" w:sz="0" w:space="0" w:color="auto"/>
        <w:bottom w:val="none" w:sz="0" w:space="0" w:color="auto"/>
        <w:right w:val="none" w:sz="0" w:space="0" w:color="auto"/>
      </w:divBdr>
    </w:div>
    <w:div w:id="705833616">
      <w:bodyDiv w:val="1"/>
      <w:marLeft w:val="0"/>
      <w:marRight w:val="0"/>
      <w:marTop w:val="0"/>
      <w:marBottom w:val="0"/>
      <w:divBdr>
        <w:top w:val="none" w:sz="0" w:space="0" w:color="auto"/>
        <w:left w:val="none" w:sz="0" w:space="0" w:color="auto"/>
        <w:bottom w:val="none" w:sz="0" w:space="0" w:color="auto"/>
        <w:right w:val="none" w:sz="0" w:space="0" w:color="auto"/>
      </w:divBdr>
      <w:divsChild>
        <w:div w:id="1448698836">
          <w:marLeft w:val="0"/>
          <w:marRight w:val="0"/>
          <w:marTop w:val="0"/>
          <w:marBottom w:val="0"/>
          <w:divBdr>
            <w:top w:val="none" w:sz="0" w:space="0" w:color="auto"/>
            <w:left w:val="none" w:sz="0" w:space="0" w:color="auto"/>
            <w:bottom w:val="none" w:sz="0" w:space="0" w:color="auto"/>
            <w:right w:val="none" w:sz="0" w:space="0" w:color="auto"/>
          </w:divBdr>
          <w:divsChild>
            <w:div w:id="203098883">
              <w:marLeft w:val="0"/>
              <w:marRight w:val="0"/>
              <w:marTop w:val="0"/>
              <w:marBottom w:val="0"/>
              <w:divBdr>
                <w:top w:val="none" w:sz="0" w:space="0" w:color="auto"/>
                <w:left w:val="none" w:sz="0" w:space="0" w:color="auto"/>
                <w:bottom w:val="none" w:sz="0" w:space="0" w:color="auto"/>
                <w:right w:val="none" w:sz="0" w:space="0" w:color="auto"/>
              </w:divBdr>
            </w:div>
            <w:div w:id="1895701906">
              <w:marLeft w:val="0"/>
              <w:marRight w:val="0"/>
              <w:marTop w:val="0"/>
              <w:marBottom w:val="0"/>
              <w:divBdr>
                <w:top w:val="none" w:sz="0" w:space="0" w:color="auto"/>
                <w:left w:val="none" w:sz="0" w:space="0" w:color="auto"/>
                <w:bottom w:val="none" w:sz="0" w:space="0" w:color="auto"/>
                <w:right w:val="none" w:sz="0" w:space="0" w:color="auto"/>
              </w:divBdr>
            </w:div>
            <w:div w:id="1525441717">
              <w:marLeft w:val="0"/>
              <w:marRight w:val="0"/>
              <w:marTop w:val="100"/>
              <w:marBottom w:val="0"/>
              <w:divBdr>
                <w:top w:val="none" w:sz="0" w:space="0" w:color="auto"/>
                <w:left w:val="none" w:sz="0" w:space="0" w:color="auto"/>
                <w:bottom w:val="none" w:sz="0" w:space="0" w:color="auto"/>
                <w:right w:val="none" w:sz="0" w:space="0" w:color="auto"/>
              </w:divBdr>
              <w:divsChild>
                <w:div w:id="2091002587">
                  <w:marLeft w:val="0"/>
                  <w:marRight w:val="0"/>
                  <w:marTop w:val="0"/>
                  <w:marBottom w:val="0"/>
                  <w:divBdr>
                    <w:top w:val="none" w:sz="0" w:space="0" w:color="auto"/>
                    <w:left w:val="none" w:sz="0" w:space="0" w:color="auto"/>
                    <w:bottom w:val="none" w:sz="0" w:space="0" w:color="auto"/>
                    <w:right w:val="none" w:sz="0" w:space="0" w:color="auto"/>
                  </w:divBdr>
                </w:div>
                <w:div w:id="717826870">
                  <w:marLeft w:val="0"/>
                  <w:marRight w:val="0"/>
                  <w:marTop w:val="0"/>
                  <w:marBottom w:val="0"/>
                  <w:divBdr>
                    <w:top w:val="none" w:sz="0" w:space="0" w:color="auto"/>
                    <w:left w:val="none" w:sz="0" w:space="0" w:color="auto"/>
                    <w:bottom w:val="none" w:sz="0" w:space="0" w:color="auto"/>
                    <w:right w:val="none" w:sz="0" w:space="0" w:color="auto"/>
                  </w:divBdr>
                </w:div>
              </w:divsChild>
            </w:div>
            <w:div w:id="1955095191">
              <w:marLeft w:val="0"/>
              <w:marRight w:val="0"/>
              <w:marTop w:val="0"/>
              <w:marBottom w:val="0"/>
              <w:divBdr>
                <w:top w:val="none" w:sz="0" w:space="0" w:color="auto"/>
                <w:left w:val="none" w:sz="0" w:space="0" w:color="auto"/>
                <w:bottom w:val="none" w:sz="0" w:space="0" w:color="auto"/>
                <w:right w:val="none" w:sz="0" w:space="0" w:color="auto"/>
              </w:divBdr>
              <w:divsChild>
                <w:div w:id="16732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53645">
          <w:marLeft w:val="0"/>
          <w:marRight w:val="0"/>
          <w:marTop w:val="0"/>
          <w:marBottom w:val="0"/>
          <w:divBdr>
            <w:top w:val="none" w:sz="0" w:space="0" w:color="auto"/>
            <w:left w:val="none" w:sz="0" w:space="0" w:color="auto"/>
            <w:bottom w:val="none" w:sz="0" w:space="0" w:color="auto"/>
            <w:right w:val="none" w:sz="0" w:space="0" w:color="auto"/>
          </w:divBdr>
          <w:divsChild>
            <w:div w:id="456534581">
              <w:marLeft w:val="0"/>
              <w:marRight w:val="0"/>
              <w:marTop w:val="0"/>
              <w:marBottom w:val="0"/>
              <w:divBdr>
                <w:top w:val="none" w:sz="0" w:space="0" w:color="auto"/>
                <w:left w:val="none" w:sz="0" w:space="0" w:color="auto"/>
                <w:bottom w:val="none" w:sz="0" w:space="0" w:color="auto"/>
                <w:right w:val="none" w:sz="0" w:space="0" w:color="auto"/>
              </w:divBdr>
              <w:divsChild>
                <w:div w:id="644354717">
                  <w:marLeft w:val="0"/>
                  <w:marRight w:val="0"/>
                  <w:marTop w:val="0"/>
                  <w:marBottom w:val="0"/>
                  <w:divBdr>
                    <w:top w:val="none" w:sz="0" w:space="0" w:color="auto"/>
                    <w:left w:val="none" w:sz="0" w:space="0" w:color="auto"/>
                    <w:bottom w:val="none" w:sz="0" w:space="0" w:color="auto"/>
                    <w:right w:val="none" w:sz="0" w:space="0" w:color="auto"/>
                  </w:divBdr>
                  <w:divsChild>
                    <w:div w:id="159956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192811">
      <w:bodyDiv w:val="1"/>
      <w:marLeft w:val="0"/>
      <w:marRight w:val="0"/>
      <w:marTop w:val="0"/>
      <w:marBottom w:val="0"/>
      <w:divBdr>
        <w:top w:val="none" w:sz="0" w:space="0" w:color="auto"/>
        <w:left w:val="none" w:sz="0" w:space="0" w:color="auto"/>
        <w:bottom w:val="none" w:sz="0" w:space="0" w:color="auto"/>
        <w:right w:val="none" w:sz="0" w:space="0" w:color="auto"/>
      </w:divBdr>
    </w:div>
    <w:div w:id="1395816010">
      <w:bodyDiv w:val="1"/>
      <w:marLeft w:val="0"/>
      <w:marRight w:val="0"/>
      <w:marTop w:val="0"/>
      <w:marBottom w:val="0"/>
      <w:divBdr>
        <w:top w:val="none" w:sz="0" w:space="0" w:color="auto"/>
        <w:left w:val="none" w:sz="0" w:space="0" w:color="auto"/>
        <w:bottom w:val="none" w:sz="0" w:space="0" w:color="auto"/>
        <w:right w:val="none" w:sz="0" w:space="0" w:color="auto"/>
      </w:divBdr>
      <w:divsChild>
        <w:div w:id="1421411904">
          <w:marLeft w:val="0"/>
          <w:marRight w:val="0"/>
          <w:marTop w:val="0"/>
          <w:marBottom w:val="0"/>
          <w:divBdr>
            <w:top w:val="none" w:sz="0" w:space="0" w:color="auto"/>
            <w:left w:val="none" w:sz="0" w:space="0" w:color="auto"/>
            <w:bottom w:val="none" w:sz="0" w:space="0" w:color="auto"/>
            <w:right w:val="none" w:sz="0" w:space="0" w:color="auto"/>
          </w:divBdr>
          <w:divsChild>
            <w:div w:id="1393889642">
              <w:marLeft w:val="0"/>
              <w:marRight w:val="0"/>
              <w:marTop w:val="0"/>
              <w:marBottom w:val="0"/>
              <w:divBdr>
                <w:top w:val="none" w:sz="0" w:space="0" w:color="auto"/>
                <w:left w:val="none" w:sz="0" w:space="0" w:color="auto"/>
                <w:bottom w:val="none" w:sz="0" w:space="0" w:color="auto"/>
                <w:right w:val="none" w:sz="0" w:space="0" w:color="auto"/>
              </w:divBdr>
              <w:divsChild>
                <w:div w:id="439028942">
                  <w:marLeft w:val="0"/>
                  <w:marRight w:val="0"/>
                  <w:marTop w:val="0"/>
                  <w:marBottom w:val="0"/>
                  <w:divBdr>
                    <w:top w:val="none" w:sz="0" w:space="0" w:color="auto"/>
                    <w:left w:val="none" w:sz="0" w:space="0" w:color="auto"/>
                    <w:bottom w:val="none" w:sz="0" w:space="0" w:color="auto"/>
                    <w:right w:val="none" w:sz="0" w:space="0" w:color="auto"/>
                  </w:divBdr>
                </w:div>
              </w:divsChild>
            </w:div>
            <w:div w:id="472599282">
              <w:marLeft w:val="0"/>
              <w:marRight w:val="0"/>
              <w:marTop w:val="0"/>
              <w:marBottom w:val="0"/>
              <w:divBdr>
                <w:top w:val="none" w:sz="0" w:space="0" w:color="auto"/>
                <w:left w:val="none" w:sz="0" w:space="0" w:color="auto"/>
                <w:bottom w:val="none" w:sz="0" w:space="0" w:color="auto"/>
                <w:right w:val="none" w:sz="0" w:space="0" w:color="auto"/>
              </w:divBdr>
            </w:div>
            <w:div w:id="1839424206">
              <w:marLeft w:val="0"/>
              <w:marRight w:val="0"/>
              <w:marTop w:val="100"/>
              <w:marBottom w:val="0"/>
              <w:divBdr>
                <w:top w:val="none" w:sz="0" w:space="0" w:color="auto"/>
                <w:left w:val="none" w:sz="0" w:space="0" w:color="auto"/>
                <w:bottom w:val="none" w:sz="0" w:space="0" w:color="auto"/>
                <w:right w:val="none" w:sz="0" w:space="0" w:color="auto"/>
              </w:divBdr>
              <w:divsChild>
                <w:div w:id="917717139">
                  <w:marLeft w:val="0"/>
                  <w:marRight w:val="0"/>
                  <w:marTop w:val="0"/>
                  <w:marBottom w:val="0"/>
                  <w:divBdr>
                    <w:top w:val="none" w:sz="0" w:space="0" w:color="auto"/>
                    <w:left w:val="none" w:sz="0" w:space="0" w:color="auto"/>
                    <w:bottom w:val="none" w:sz="0" w:space="0" w:color="auto"/>
                    <w:right w:val="none" w:sz="0" w:space="0" w:color="auto"/>
                  </w:divBdr>
                </w:div>
              </w:divsChild>
            </w:div>
            <w:div w:id="538276123">
              <w:marLeft w:val="0"/>
              <w:marRight w:val="0"/>
              <w:marTop w:val="0"/>
              <w:marBottom w:val="0"/>
              <w:divBdr>
                <w:top w:val="none" w:sz="0" w:space="0" w:color="auto"/>
                <w:left w:val="none" w:sz="0" w:space="0" w:color="auto"/>
                <w:bottom w:val="none" w:sz="0" w:space="0" w:color="auto"/>
                <w:right w:val="none" w:sz="0" w:space="0" w:color="auto"/>
              </w:divBdr>
              <w:divsChild>
                <w:div w:id="34302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76554">
          <w:marLeft w:val="0"/>
          <w:marRight w:val="0"/>
          <w:marTop w:val="0"/>
          <w:marBottom w:val="0"/>
          <w:divBdr>
            <w:top w:val="none" w:sz="0" w:space="0" w:color="auto"/>
            <w:left w:val="none" w:sz="0" w:space="0" w:color="auto"/>
            <w:bottom w:val="none" w:sz="0" w:space="0" w:color="auto"/>
            <w:right w:val="none" w:sz="0" w:space="0" w:color="auto"/>
          </w:divBdr>
          <w:divsChild>
            <w:div w:id="1340549301">
              <w:marLeft w:val="0"/>
              <w:marRight w:val="0"/>
              <w:marTop w:val="0"/>
              <w:marBottom w:val="0"/>
              <w:divBdr>
                <w:top w:val="none" w:sz="0" w:space="0" w:color="auto"/>
                <w:left w:val="none" w:sz="0" w:space="0" w:color="auto"/>
                <w:bottom w:val="none" w:sz="0" w:space="0" w:color="auto"/>
                <w:right w:val="none" w:sz="0" w:space="0" w:color="auto"/>
              </w:divBdr>
              <w:divsChild>
                <w:div w:id="375007587">
                  <w:marLeft w:val="0"/>
                  <w:marRight w:val="0"/>
                  <w:marTop w:val="0"/>
                  <w:marBottom w:val="0"/>
                  <w:divBdr>
                    <w:top w:val="none" w:sz="0" w:space="0" w:color="auto"/>
                    <w:left w:val="none" w:sz="0" w:space="0" w:color="auto"/>
                    <w:bottom w:val="none" w:sz="0" w:space="0" w:color="auto"/>
                    <w:right w:val="none" w:sz="0" w:space="0" w:color="auto"/>
                  </w:divBdr>
                  <w:divsChild>
                    <w:div w:id="145177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860314">
      <w:bodyDiv w:val="1"/>
      <w:marLeft w:val="0"/>
      <w:marRight w:val="0"/>
      <w:marTop w:val="0"/>
      <w:marBottom w:val="0"/>
      <w:divBdr>
        <w:top w:val="none" w:sz="0" w:space="0" w:color="auto"/>
        <w:left w:val="none" w:sz="0" w:space="0" w:color="auto"/>
        <w:bottom w:val="none" w:sz="0" w:space="0" w:color="auto"/>
        <w:right w:val="none" w:sz="0" w:space="0" w:color="auto"/>
      </w:divBdr>
    </w:div>
    <w:div w:id="19993796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тема">
  <a:themeElements>
    <a:clrScheme name="Office тема">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тема">
      <a:majorFont>
        <a:latin typeface="Helvetica Neue"/>
        <a:ea typeface="Helvetica Neue"/>
        <a:cs typeface="Helvetica Neue"/>
      </a:majorFont>
      <a:minorFont>
        <a:latin typeface="Helvetica Neue"/>
        <a:ea typeface="Helvetica Neue"/>
        <a:cs typeface="Helvetica Neue"/>
      </a:minorFont>
    </a:fontScheme>
    <a:fmtScheme name="Office тем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B9EC9-3557-47BD-B357-7835A6727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dc:creator>
  <cp:lastModifiedBy>petrovicruzica30@gmail.com</cp:lastModifiedBy>
  <cp:revision>4</cp:revision>
  <dcterms:created xsi:type="dcterms:W3CDTF">2026-03-26T07:50:00Z</dcterms:created>
  <dcterms:modified xsi:type="dcterms:W3CDTF">2026-06-07T10:41:00Z</dcterms:modified>
</cp:coreProperties>
</file>